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2"/>
        </w:numPr>
        <w:ind w:left="284" w:hanging="284"/>
        <w:rPr>
          <w:szCs w:val="28"/>
          <w:lang w:val="ru-RU"/>
        </w:rPr>
      </w:pPr>
      <w:r>
        <w:rPr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опубликованных учебных изданий и научных трудов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284" w:hanging="284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Лобачевой Наталии Александровны</w:t>
      </w:r>
    </w:p>
    <w:p>
      <w:pPr>
        <w:pStyle w:val="Normal"/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8"/>
        <w:gridCol w:w="3123"/>
        <w:gridCol w:w="1417"/>
        <w:gridCol w:w="2977"/>
        <w:gridCol w:w="27"/>
        <w:gridCol w:w="708"/>
        <w:gridCol w:w="1"/>
        <w:gridCol w:w="396"/>
        <w:gridCol w:w="598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>
            <w:pPr>
              <w:pStyle w:val="Normal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учебных изданий и научных трудов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hanging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>
            <w:pPr>
              <w:pStyle w:val="Normal"/>
              <w:ind w:left="-1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204" w:right="-117" w:firstLine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Соавторы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>
        <w:trPr>
          <w:cantSplit w:val="true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</w:rPr>
              <w:t>Публикации в научных изданиях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Эгоцентрический компонент эмотивной семантики субъектного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Альманах КГГИ: сб. науч. работ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профессорско-преподавательского состава и студентов, участников науч.-практ.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онф. КГ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ГИ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неделя науки» по теме «Профессиональная подготовка будущего специалиста: проблемы теории и практики»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, посвященной 60-летию КГГИ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(Ялта, 17-20.03.2004 г.). – Сер.: Филологи ческие науки. – Вып. 6. – Ялта: РИО КГГИ,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uk-UA"/>
              </w:rPr>
              <w:t>2004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. – С. 33-39.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 прагматическом и когнитивном подходе в интерпретации поэтического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Альманах КГУ: сб. науч. работ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профессорско-преподавательского состава и студентов, участников науч.-практ.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онф. КГУ «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VII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неделя науки» по теме «Професиональная подготовка будущего специалиста: проблемы теории и практики» (Ялта, 23-26.03.2005 г.). – Сер.: Украинская и русская филология. – Вып. 7. – Ялта: РИО КГУ,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uk-UA"/>
              </w:rPr>
              <w:t>2005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. – С.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6-22.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</w:rPr>
              <w:t>Терминология ландшафтных угодий в памятниках старорусской письменности.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Альманах КГУ: сб. науч. работ</w:t>
            </w:r>
            <w:r>
              <w:rPr>
                <w:sz w:val="22"/>
                <w:szCs w:val="22"/>
              </w:rPr>
              <w:t xml:space="preserve"> профессорско-преподавательского состава и студентов, участников науч.-практ. </w:t>
            </w:r>
            <w:r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</w:rPr>
              <w:t>онф. КГУ «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неделя науки» по теме «Профессиональная подготовка будущего специалиста: проблемы теории и практики» (Ялта, 23-26.03.200</w:t>
            </w:r>
            <w:r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</w:rPr>
              <w:t xml:space="preserve"> г.). – Сер.: </w:t>
            </w:r>
            <w:r>
              <w:rPr>
                <w:sz w:val="22"/>
                <w:szCs w:val="22"/>
                <w:lang w:val="uk-UA"/>
              </w:rPr>
              <w:t>Филологические науки</w:t>
            </w:r>
            <w:r>
              <w:rPr>
                <w:sz w:val="22"/>
                <w:szCs w:val="22"/>
              </w:rPr>
              <w:t xml:space="preserve">. – Вып. 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 xml:space="preserve">. – Ялта: РИО КГУ, </w:t>
            </w:r>
            <w:r>
              <w:rPr>
                <w:b/>
                <w:bCs/>
                <w:sz w:val="22"/>
                <w:szCs w:val="22"/>
                <w:lang w:val="uk-UA"/>
              </w:rPr>
              <w:t>2006</w:t>
            </w:r>
            <w:r>
              <w:rPr>
                <w:sz w:val="22"/>
                <w:szCs w:val="22"/>
                <w:lang w:val="uk-UA"/>
              </w:rPr>
              <w:t>. – С.11-17.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ru-RU"/>
              </w:rPr>
            </w:pPr>
            <w:r>
              <w:rPr>
                <w:rFonts w:eastAsia="Arial Unicode MS" w:cs="Times New Roman CYR" w:ascii="Times New Roman CYR" w:hAnsi="Times New Roman CYR"/>
                <w:sz w:val="22"/>
                <w:szCs w:val="22"/>
                <w:lang w:eastAsia="zh-TW"/>
              </w:rPr>
              <w:t xml:space="preserve">Терминология сельскохозяйственных угодий в старорусских памятниках письменности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XVI-XVII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Науковий </w:t>
            </w:r>
            <w:r>
              <w:rPr>
                <w:sz w:val="22"/>
                <w:szCs w:val="22"/>
                <w:lang w:val="uk-UA"/>
              </w:rPr>
              <w:t>часопис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Національного педагогічного університету ім. М. П. Драгоманова. Серія 9: Актуальні </w:t>
            </w:r>
            <w:r>
              <w:rPr>
                <w:sz w:val="22"/>
                <w:szCs w:val="22"/>
                <w:lang w:val="uk-UA"/>
              </w:rPr>
              <w:t>проблеми сучасного мовознавства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№ 1.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2006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54-56.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"/>
              <w:spacing w:lineRule="auto" w:line="240"/>
              <w:ind w:hanging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Из истории наименований лесных угодий (бор, сосняк) в памятниках письменности XVI-XVII 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"/>
              <w:spacing w:lineRule="auto" w:line="240"/>
              <w:ind w:hang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Східнослов’янська філологія: Випуск 7. Мовознавство”.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ru-RU"/>
              </w:rPr>
              <w:t xml:space="preserve">–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Горлівка: Видавництво ГДПІІМ,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ru-RU"/>
              </w:rPr>
              <w:t>2006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ru-RU"/>
              </w:rPr>
              <w:t xml:space="preserve">–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С. 168-173.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1677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ru-RU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Из истории наименований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ландшафтных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угодий в памятниках старорусской письменности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Система і структура східнослов’янських </w:t>
            </w:r>
            <w:r>
              <w:rPr>
                <w:sz w:val="22"/>
                <w:szCs w:val="22"/>
                <w:lang w:val="uk-UA"/>
              </w:rPr>
              <w:t>мов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К.: Знання України,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2006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 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62-67.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Диахронический и исторический аспекты исследования терминологии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Ученые записки Таврического национального университета имени В. И. 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Вернадского. Серия: Филология.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Т. 20 (59).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№ 1.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Симферополь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2007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174-178.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Из истории наименований водных угодий в русской актовой письменности XVI-XVII </w:t>
            </w:r>
            <w:r>
              <w:rPr>
                <w:sz w:val="22"/>
                <w:szCs w:val="22"/>
                <w:lang w:val="uk-UA"/>
              </w:rPr>
              <w:t>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Мова і культура. – К.: Видавничий дім Дмитра Бураго,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2007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229-235.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 п.л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Шляхи і способи термінотворення в російській мові донаціонального періоду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Наукові праці: Науково-методичний журнал. – Т. 67. – Вип. 54. Філологія. – Миколаїв: Вид-во МДГУ ім. П. Могили,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2007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- С. 48-51. 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Специфика термина в донациональную эпоху развития русского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Текст як об’єкт лінгвістичного дослідження і засіб навчання мови: Збірник наукових доповідей: у 2 т. – Т.1. – Полтава: освіта,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2007.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– С. 146-150.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Из истории наименования «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место» в русской письменности XVI-XVII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Система і структура східнослов’янських </w:t>
            </w:r>
            <w:r>
              <w:rPr>
                <w:sz w:val="22"/>
                <w:szCs w:val="22"/>
                <w:lang w:val="uk-UA"/>
              </w:rPr>
              <w:t>мов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К.: Знання України,  </w:t>
            </w:r>
            <w:r>
              <w:rPr>
                <w:rFonts w:cs="Times New Roman CYR" w:ascii="Times New Roman CYR" w:hAnsi="Times New Roman CYR"/>
                <w:b/>
                <w:sz w:val="22"/>
                <w:szCs w:val="22"/>
                <w:lang w:val="uk-UA"/>
              </w:rPr>
              <w:t>2008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 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79-84.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Из истории наименований прибрежных угодий (наволок, кулига) в русской письменности донациональной эпохи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Мова і культура. – К.: Видавничий дім Дмитра Бураго, </w:t>
            </w:r>
            <w:r>
              <w:rPr>
                <w:rFonts w:cs="Times New Roman CYR" w:ascii="Times New Roman CYR" w:hAnsi="Times New Roman CYR"/>
                <w:b/>
                <w:sz w:val="22"/>
                <w:szCs w:val="22"/>
                <w:lang w:val="uk-UA"/>
              </w:rPr>
              <w:t>2008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111-115.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Из истории лексемы ЗЕМЛЯ в старорусской письменности </w:t>
            </w:r>
            <w:r>
              <w:rPr>
                <w:sz w:val="22"/>
                <w:szCs w:val="22"/>
              </w:rPr>
              <w:t>XVI-XVII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Ученые записки Таврического национального университета имени В.И.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Вернадского. Серия: Филология.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Т. 21 (60).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№ 3.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Симферополь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, </w:t>
            </w:r>
            <w:r>
              <w:rPr>
                <w:rFonts w:cs="Times New Roman CYR" w:ascii="Times New Roman CYR" w:hAnsi="Times New Roman CYR"/>
                <w:b/>
                <w:sz w:val="22"/>
                <w:szCs w:val="22"/>
                <w:lang w:val="uk-UA"/>
              </w:rPr>
              <w:t>2008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С. 142-146.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864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культуроведческой компетенции школьников на основе этимологического и лексико-семантического анализа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Проблеми сучасно</w:t>
            </w:r>
            <w:r>
              <w:rPr>
                <w:bCs/>
                <w:sz w:val="22"/>
                <w:szCs w:val="22"/>
                <w:lang w:val="uk-UA"/>
              </w:rPr>
              <w:t xml:space="preserve">ї педагогічної освіти. </w:t>
            </w:r>
            <w:r>
              <w:rPr>
                <w:bCs/>
                <w:sz w:val="22"/>
                <w:szCs w:val="22"/>
              </w:rPr>
              <w:t xml:space="preserve">Сер.: Педагогика и психология. - Ялта, РВВ КГУ, </w:t>
            </w:r>
            <w:r>
              <w:rPr>
                <w:b/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uk-UA"/>
              </w:rPr>
              <w:t>- В</w:t>
            </w:r>
            <w:r>
              <w:rPr>
                <w:bCs/>
                <w:sz w:val="22"/>
                <w:szCs w:val="22"/>
              </w:rPr>
              <w:t>ип. 18. - Ч.2. - С. 146-152.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6" w:hanging="2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Семантические особенности лексемы «место» </w:t>
            </w:r>
            <w:r>
              <w:rPr>
                <w:bCs/>
                <w:sz w:val="22"/>
                <w:szCs w:val="22"/>
              </w:rPr>
              <w:t>в истории русского языка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6" w:hanging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Альманах КГУ: сб. науч. работ</w:t>
            </w:r>
            <w:r>
              <w:rPr>
                <w:sz w:val="22"/>
                <w:szCs w:val="22"/>
              </w:rPr>
              <w:t xml:space="preserve"> профессорско-преподавательского состава и студентов, участников науч.-практ. </w:t>
            </w:r>
            <w:r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</w:rPr>
              <w:t xml:space="preserve">онф. КГУ «Х неделя науки» по теме «Профессиональная подготовка будущего специалиста: проблемы теории и практики» (Ялта, 23-26.03.2009 г.). – Сер.: </w:t>
            </w:r>
            <w:r>
              <w:rPr>
                <w:sz w:val="22"/>
                <w:szCs w:val="22"/>
                <w:lang w:val="uk-UA"/>
              </w:rPr>
              <w:t>Филология</w:t>
            </w:r>
            <w:r>
              <w:rPr>
                <w:sz w:val="22"/>
                <w:szCs w:val="22"/>
              </w:rPr>
              <w:t xml:space="preserve">. – Вып. 10. – Ялта: РИО КГУ, </w:t>
            </w:r>
            <w:r>
              <w:rPr>
                <w:b/>
                <w:bCs/>
                <w:sz w:val="22"/>
                <w:szCs w:val="22"/>
                <w:lang w:val="uk-UA"/>
              </w:rPr>
              <w:t>2009</w:t>
            </w:r>
            <w:r>
              <w:rPr>
                <w:sz w:val="22"/>
                <w:szCs w:val="22"/>
                <w:lang w:val="uk-UA"/>
              </w:rPr>
              <w:t>. – С.36-41.</w:t>
            </w:r>
          </w:p>
          <w:p>
            <w:pPr>
              <w:pStyle w:val="Normal"/>
              <w:ind w:left="36" w:hanging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Семантические особенности составных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наименований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со значением «лесное угодье» в русской письменности донационального периода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Мова і культура.  – Вип. 11. – Т.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(128) –  К. : Видавничий Дім Дмитра Бураго, </w:t>
            </w: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>
              <w:rPr>
                <w:b/>
                <w:bCs/>
                <w:sz w:val="22"/>
                <w:szCs w:val="22"/>
              </w:rPr>
              <w:t>09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  <w:lang w:val="uk-UA"/>
              </w:rPr>
              <w:t>С.181-185.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09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Исторический и диахронический подходы к изучению русской лексики донационального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Мова і культура.  – Вип. 11. – Т.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V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(117) –  К. : Видавничий Дім Дмитра Бураго,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2009.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– С. 175-180. 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Из истории наименований бросовых угодий (</w:t>
            </w:r>
            <w:r>
              <w:rPr>
                <w:i/>
                <w:sz w:val="22"/>
                <w:szCs w:val="22"/>
              </w:rPr>
              <w:t>печище, селище</w:t>
            </w:r>
            <w:r>
              <w:rPr>
                <w:sz w:val="22"/>
                <w:szCs w:val="22"/>
              </w:rPr>
              <w:t xml:space="preserve">) в русской письменности донационального периода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Мова: науково-теоретичний часопис з мовознавства. - Вип. 16. –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деса: ОНУ ім. Мечнікова, </w:t>
            </w:r>
            <w:r>
              <w:rPr>
                <w:b/>
                <w:bCs/>
                <w:sz w:val="22"/>
                <w:szCs w:val="22"/>
                <w:lang w:val="uk-UA"/>
              </w:rPr>
              <w:t>2009</w:t>
            </w:r>
            <w:r>
              <w:rPr>
                <w:sz w:val="22"/>
                <w:szCs w:val="22"/>
                <w:lang w:val="uk-UA"/>
              </w:rPr>
              <w:t xml:space="preserve">. - </w:t>
            </w:r>
            <w:r>
              <w:rPr>
                <w:sz w:val="22"/>
                <w:szCs w:val="22"/>
              </w:rPr>
              <w:t>С. 77-80.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Исторический аспект изучения русской лексики донационального периода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Мова і культура. – К.: Видавничий дім Дмитра Бураго,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2010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.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- С.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128-134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tLeast" w:line="200" w:before="240" w:after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Методические основы организации работы над словарным составом русского языка в начальной школе.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tLeast" w:line="200" w:before="240" w:after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tLeast" w:line="200" w:before="24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Альманах КГУ: сб. науч. работ проф.-препод. состава и студентов. – Сер.: Филология. – Ялта: РИО КГУ, </w:t>
            </w:r>
            <w:r>
              <w:rPr>
                <w:b/>
                <w:bCs/>
                <w:sz w:val="22"/>
                <w:szCs w:val="22"/>
                <w:lang w:val="uk-UA" w:eastAsia="ru-RU"/>
              </w:rPr>
              <w:t>201</w:t>
            </w: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 xml:space="preserve">. - </w:t>
            </w:r>
            <w:r>
              <w:rPr>
                <w:sz w:val="22"/>
                <w:szCs w:val="22"/>
                <w:lang w:eastAsia="ru-RU"/>
              </w:rPr>
              <w:t>С. 25-30.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Риторизация учебного процесса как способ формирования информационно-коммуникативной компетенции младших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Наука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і освіта. Науково-практичний журнал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Південного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 xml:space="preserve"> наукового центру НАПН України. - Сер.: Педагогіка і психологія. - №7. -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  <w:lang w:val="uk-UA"/>
              </w:rPr>
              <w:t>2012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uk-UA"/>
              </w:rPr>
              <w:t>. - С. 64-66.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eastAsia="Times New Roman CYR"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Особенности работы в малых группах на уроке русского языка в начальных классах.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Альманах КГУ: сб. науч. работ проф.-препод. состава и студентов. – Сер.: Филология. – Ялта: РИО КГУ, </w:t>
            </w:r>
            <w:r>
              <w:rPr>
                <w:b/>
                <w:bCs/>
                <w:sz w:val="22"/>
                <w:szCs w:val="22"/>
                <w:lang w:val="uk-UA"/>
              </w:rPr>
              <w:t>2012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 xml:space="preserve"> - С. 36-41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Formation of learners’ (schoolchildren) socio-cultural competence in multilingual and multicultural environment</w:t>
            </w:r>
          </w:p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Режим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доступа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: http:// multilingualeducation.org/storage/uploads/arti. (INTERNATIONAL JOURNAL OF MULTILINGUAL EDUCATION (E ISSN 1512-3146)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Подготовка будущих учителей начальных классов к формированию межкультурной компетенции у младших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Проблемы современного педагогического образования. - Сер.: Педагогика и психология. - Сб. Статей: - Ялта: РИО КГУ,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2014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. - Вып. 44. - Ч.1. - С. 131 — 142.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0,8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Аспекты формирования социокультурной компетенции школьников на уроках русского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Проблемы современного педагогического образования. - Сер.: Педагогика и психология. - Сб. Статей: Ялта: РИО ГПА, 2015. - Вып. 46. - Ч.1. - С. 288-295.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0,5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Пути преодоления явлений языковой интерференции в речи крымских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Проблемы современного педагогического образования. - Сер.: Педагогика и психология. - Сб. Статей: Ялта: РИО ГПА, 2015. - Вып. 49. - Ч.1. - С. 150-157.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0,8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Специфика наименований бросовых некультивируемых угодий (залог, перелог, отлог) в русской письменности 16-17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проблемы социально-гуманитарных наук: Сборник докладов 2 Международной научно-практической заочной конференции (30 ноября 2015 года) / Научный ред. д.э.н., проф. А. В. Гумеров. - Казань: ООО «Рокета Союз», 2015. - С.94-97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Структурно-семантическая классификация антропо-ойконимов Республики Крым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Перспективы науки — 2015: Сборник докладов 1 Международного заочного конкурса научно-исследовательских работ (12 октября 2015 г). - Т.2 (Социально-гуманитарные науки). - Казань: ООО «Рокета Союз», 2015. - С.382-386.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0,3 (0,6)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Золовкина В.А.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Лингвокраеведение как значимый сегмент филологического образования (на материале годонимов г. Ялты Республики Крым)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Проблемы современного педагогического образования. - Сер.: Педагогика и психология. - Сб. Статей: Ялта: РИО ГПА, 2016. - Вып. 50. - Ч.1. - С. 130-139.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0,8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 xml:space="preserve">Из истории термина «угодье» в русской деловой </w:t>
            </w:r>
          </w:p>
          <w:p>
            <w:pPr>
              <w:pStyle w:val="Normal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>письменности XVI-XVII вв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и культура:  сборник материалов XXI  Международной научно-практической конференции / Под общ. ред. С.С. Чернова. – Новосибирск: Издательство ЦРНС, 2016. – С. 7-13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0,6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Коммуникативные стратегии и тактики академического дискурса: преподаватель - студент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>Современные проблемы социально-гуманитарных наук: Сборник докладов 2 Международной научно-практической заочной конференции (29 апреля 2016 года) / Научный ред. д.э.н., проф. А. В. Гумеров. - Казань: ООО «Рокета Союз», 2016. - С.137-142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SimSun"/>
                <w:color w:val="000000"/>
                <w:sz w:val="22"/>
                <w:szCs w:val="22"/>
                <w:shd w:fill="FFFFFF" w:val="clear"/>
                <w:lang w:eastAsia="ru-RU"/>
              </w:rPr>
              <w:t>Обогащение молодёжного жаргона путем новых лексических заимствований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>Перспективы науки — 2016: Сборник докладов 3 Международного заочного конкурса научно-исследовательских работ (29 апреля 2016 г). - Т.1 (Социально-гуманитарные науки). - Казань: ООО «Рокета Союз», 2016. - С. 97-102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 (0,4 п.л.)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Кузьмичев И. С.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языковой личности к личности дискурсивной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 xml:space="preserve">Перспективы науки — 2016: Сборник докладов 3 Международного заочного конкурса научно-исследовательских работ (29 апреля 2016 г). - Т.1 (Социально-гуманитарные науки). - Казань: ООО «Рокета Союз», 2016. - С. </w:t>
            </w: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cs="Times New Roman CYR" w:ascii="Times New Roman CYR" w:hAnsi="Times New Roman CYR"/>
                <w:color w:val="000000"/>
                <w:sz w:val="22"/>
                <w:szCs w:val="22"/>
              </w:rPr>
              <w:t>. 245-248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0,1 п.л. (0,2)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Матвеева М. А.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Текст как пространство интеграции филологических знаний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Интеграционные технологии в преподавании филологических дисциплин // Сб. ст. по материалам 8 Всероссийской научно-практической конференции (20-21 апреля 2017). -   Нижний Новгород, 2017, С. 146-149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 xml:space="preserve">Региональная топонимика: учебно-дидактический аспект (на топонимическом материале Республики Крым)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Проблемы современного гуманитарного образования. Сер: Педагогика и психология. - Сборник научных трудов: Ялта: РИО ГПА, 2017. - Вып. 54. - Ч. 2. - 191-198 с.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0,7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Риторические приемы академического дискурса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Гуманитарные науки. - № 1 (37), 2017. - С. 50-54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 xml:space="preserve">Из истории наименований подсобных угодий в русской актовой письменности XVI-XVII вв.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 xml:space="preserve">Язык и культура (Новосибирск). - 2017. - № 27. - С. 7-14 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0,7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Концепция гейминга и ее роль в образовательном дискурсе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Вестник Московского государственного областного университета. Серия: Педагогика. -  2018. - № 2. – С. 32-43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0,8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Место и роль гейминга в образовательном дискурсе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тезисы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hyperlink r:id="rId2">
              <w:r>
                <w:rPr>
                  <w:rStyle w:val="ListLabel1"/>
                  <w:rFonts w:eastAsia="Times New Roman" w:cs="Times New Roman"/>
                  <w:color w:val="000000"/>
                  <w:spacing w:val="6"/>
                  <w:kern w:val="2"/>
                  <w:sz w:val="22"/>
                  <w:szCs w:val="22"/>
                  <w:lang w:bidi="hi-IN"/>
                </w:rPr>
                <w:t>Дискурсология: возможности интерпретации гуманитарного знания</w:t>
              </w:r>
            </w:hyperlink>
            <w:r>
              <w:rPr>
                <w:rFonts w:eastAsia="Times New Roman" w:cs="Times New Roman"/>
                <w:color w:val="000000"/>
                <w:spacing w:val="6"/>
                <w:kern w:val="2"/>
                <w:sz w:val="22"/>
                <w:szCs w:val="22"/>
                <w:lang w:bidi="hi-IN"/>
              </w:rPr>
              <w:t xml:space="preserve"> Тезисы докладов участников всероссийской научно-практической конференции с международным участием. Ответственный редактор Л.Н. Синельникова. 2018. С. 89-91.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Совершенствование коммуникативной компетенции у обучающихся с ОВЗ в рамках курса «Риторика»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</w:rPr>
              <w:t>Международный научный журнал «Мир науки, культуры и образования». –  Издательство журнала «Мир науки, культуры и образования». – Горно-Алтайск, 2019. – 1 (74). – С. 315-320.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0,3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pacing w:val="6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Культурно-исторический компонент в номинациях оронимов Республики Крым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Таврические студии, / ГБОУ ВО РК «Крымский университет культуры, искусств и туризма». – Симферополь: ООО «Антиква», 2019 - № 17. – С 125-138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0,9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Эргонимы как фрагмент языковой картины мира современного горожанина: стилистический и дискурсивный аспекты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Настоящее и будущее стилистики сб. науч. ст. Междунар. науч. конф. (13—14 мая 2019 г.) / науч. ред. д-р филол. наук,</w:t>
            </w:r>
          </w:p>
          <w:p>
            <w:pPr>
              <w:pStyle w:val="Normal"/>
              <w:suppressAutoHyphens w:val="false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проф. Е. Л. Вартанова; отв. ред. Н. И. Клушина, С. Ф. Барышева. —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  <w:t>М. : ФЛИНТА, 2019. — С. 409-415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0,4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Лингвистический комментарий сквозь призму диахронии как фрагмент кросскультурного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Times New Roman"/>
                <w:color w:val="000000"/>
                <w:spacing w:val="6"/>
                <w:kern w:val="2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spacing w:val="6"/>
                <w:kern w:val="2"/>
                <w:sz w:val="22"/>
                <w:szCs w:val="22"/>
                <w:lang w:bidi="hi-IN"/>
              </w:rPr>
              <w:t xml:space="preserve">Восточнославянская филология. - Языкознание.   Вып.7 (33). / ОО ВПО «Горловский институт иностранных языков».  Редкол.: С.А. Кочетова и др. - Горловка: Изд-во  ООВПО «ГИИЯ», 2019. – С.82-85 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0,2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 «окна Овертона» в сфере просветительского дискурса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тезисы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hyperlink r:id="rId3">
              <w:r>
                <w:rPr>
                  <w:rStyle w:val="ListLabel1"/>
                  <w:rFonts w:eastAsia="Times New Roman" w:cs="Times New Roman"/>
                  <w:color w:val="000000"/>
                  <w:spacing w:val="6"/>
                  <w:kern w:val="2"/>
                  <w:sz w:val="22"/>
                  <w:szCs w:val="22"/>
                  <w:lang w:bidi="hi-IN"/>
                </w:rPr>
                <w:t>Дискурсология: возможности интерпретации гуманитарного знания</w:t>
              </w:r>
            </w:hyperlink>
            <w:r>
              <w:rPr>
                <w:rFonts w:eastAsia="Times New Roman" w:cs="Times New Roman"/>
                <w:color w:val="000000"/>
                <w:spacing w:val="6"/>
                <w:kern w:val="2"/>
                <w:sz w:val="22"/>
                <w:szCs w:val="22"/>
                <w:lang w:bidi="hi-IN"/>
              </w:rPr>
              <w:t xml:space="preserve"> Тезисы докладов участников всероссийской научно-практической конференции с международным участием. Ответственный редактор Л.Н. Синельникова. 2019. С. 89-91.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6"/>
                <w:sz w:val="22"/>
                <w:szCs w:val="22"/>
                <w:lang w:eastAsia="ru-RU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0,1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Геймификация образовательного процесса в высшем учебном заведении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тезисы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Web of Science</w:t>
            </w:r>
          </w:p>
          <w:p>
            <w:pPr>
              <w:pStyle w:val="Normal"/>
              <w:suppressAutoHyphens w:val="false"/>
              <w:rPr/>
            </w:pPr>
            <w:r>
              <w:rPr>
                <w:sz w:val="22"/>
                <w:szCs w:val="22"/>
                <w:lang w:val="en-US"/>
              </w:rPr>
              <w:t xml:space="preserve">N Lobacheva. Gamification of the Educational Process in Higher Education Institutions // Advances in Social Science, Education and Humanities Research », 2020 (ISSN 2352-5398). </w:t>
            </w:r>
            <w:hyperlink r:id="rId4">
              <w:r>
                <w:rPr>
                  <w:rStyle w:val="ListLabel3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ListLabel3"/>
                  <w:sz w:val="22"/>
                  <w:szCs w:val="22"/>
                </w:rPr>
                <w:t>://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www</w:t>
              </w:r>
              <w:r>
                <w:rPr>
                  <w:rStyle w:val="ListLabel3"/>
                  <w:sz w:val="22"/>
                  <w:szCs w:val="22"/>
                </w:rPr>
                <w:t>.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atlantis</w:t>
              </w:r>
              <w:r>
                <w:rPr>
                  <w:rStyle w:val="ListLabel3"/>
                  <w:sz w:val="22"/>
                  <w:szCs w:val="22"/>
                </w:rPr>
                <w:t>-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press</w:t>
              </w:r>
              <w:r>
                <w:rPr>
                  <w:rStyle w:val="ListLabel3"/>
                  <w:sz w:val="22"/>
                  <w:szCs w:val="22"/>
                </w:rPr>
                <w:t>.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com</w:t>
              </w:r>
              <w:r>
                <w:rPr>
                  <w:rStyle w:val="ListLabel3"/>
                  <w:sz w:val="22"/>
                  <w:szCs w:val="22"/>
                </w:rPr>
                <w:t>/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proceedings</w:t>
              </w:r>
              <w:r>
                <w:rPr>
                  <w:rStyle w:val="ListLabel3"/>
                  <w:sz w:val="22"/>
                  <w:szCs w:val="22"/>
                </w:rPr>
                <w:t>/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iceder</w:t>
              </w:r>
              <w:r>
                <w:rPr>
                  <w:rStyle w:val="ListLabel3"/>
                  <w:sz w:val="22"/>
                  <w:szCs w:val="22"/>
                </w:rPr>
                <w:t>-19/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articles</w:t>
              </w:r>
              <w:r>
                <w:rPr>
                  <w:rStyle w:val="ListLabel3"/>
                  <w:sz w:val="22"/>
                  <w:szCs w:val="22"/>
                </w:rPr>
                <w:t>?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q</w:t>
              </w:r>
              <w:r>
                <w:rPr>
                  <w:rStyle w:val="ListLabel3"/>
                  <w:sz w:val="22"/>
                  <w:szCs w:val="22"/>
                </w:rPr>
                <w:t>=&amp;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author</w:t>
              </w:r>
              <w:r>
                <w:rPr>
                  <w:rStyle w:val="ListLabel3"/>
                  <w:sz w:val="22"/>
                  <w:szCs w:val="22"/>
                </w:rPr>
                <w:t>=&amp;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keyword</w:t>
              </w:r>
              <w:r>
                <w:rPr>
                  <w:rStyle w:val="ListLabel3"/>
                  <w:sz w:val="22"/>
                  <w:szCs w:val="22"/>
                </w:rPr>
                <w:t>=&amp;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title</w:t>
              </w:r>
              <w:r>
                <w:rPr>
                  <w:rStyle w:val="ListLabel3"/>
                  <w:sz w:val="22"/>
                  <w:szCs w:val="22"/>
                </w:rPr>
                <w:t>=&amp;</w:t>
              </w:r>
              <w:r>
                <w:rPr>
                  <w:rStyle w:val="ListLabel3"/>
                  <w:sz w:val="22"/>
                  <w:szCs w:val="22"/>
                  <w:lang w:val="en-US"/>
                </w:rPr>
                <w:t>page</w:t>
              </w:r>
              <w:r>
                <w:rPr>
                  <w:rStyle w:val="ListLabel3"/>
                  <w:sz w:val="22"/>
                  <w:szCs w:val="22"/>
                </w:rPr>
                <w:t>=2</w:t>
              </w:r>
            </w:hyperlink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0,2 п.л.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Типология лексических ошибок в местных печатных изданиях г. Ялты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тезисы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Межкультурные коммуникации: русский язык в современном измерении. - Симферополь : Издательский дом КФУ, 2020. –  С. 161-163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 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цифровых компетенций будущих педагогов в процессе онлайн-лекции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sz w:val="22"/>
                <w:szCs w:val="22"/>
                <w:lang w:val="en-US"/>
              </w:rPr>
              <w:t xml:space="preserve">«MATEC Web of Conference», 2020 </w:t>
            </w:r>
            <w:hyperlink r:id="rId5">
              <w:r>
                <w:rPr>
                  <w:rStyle w:val="Style17"/>
                  <w:lang w:val="en-US"/>
                </w:rPr>
                <w:t>https://www.shs-conferences.org/articles/shsconf/abs/2020/15/shsconf_ictp2020_00097/shsconf_ictp2020_00097.html</w:t>
              </w:r>
            </w:hyperlink>
          </w:p>
          <w:p>
            <w:pPr>
              <w:pStyle w:val="Normal"/>
              <w:suppressAutoHyphens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п.л. (0,9 п.л.)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Бузни В.А., Койкова Э.И.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Френдинг с преподавателем как способ формирования смысложизненных стратегий будущего педагога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Style w:val="Style17"/>
                <w:rFonts w:eastAsia="Calibri"/>
                <w:color w:val="000000"/>
                <w:u w:val="none"/>
                <w:lang w:val="en-US"/>
              </w:rPr>
            </w:pPr>
            <w:r>
              <w:rPr>
                <w:rStyle w:val="Style17"/>
                <w:rFonts w:eastAsia="Calibri"/>
                <w:color w:val="000000"/>
                <w:u w:val="none"/>
                <w:lang w:val="en-US"/>
              </w:rPr>
              <w:t>SHS Web of Conferences, (2021), International Scientific and Practical Conference “Teacher Professionalism: Psychological and Pedagogical Support of a Successful Career” (ICTP 2021), Yalta, Russia</w:t>
            </w:r>
          </w:p>
          <w:p>
            <w:pPr>
              <w:pStyle w:val="Normal"/>
              <w:snapToGrid w:val="false"/>
              <w:jc w:val="both"/>
              <w:rPr>
                <w:rStyle w:val="Style17"/>
                <w:rFonts w:eastAsia="Calibri"/>
                <w:bCs/>
                <w:color w:val="000000"/>
                <w:kern w:val="2"/>
                <w:u w:val="none"/>
                <w:lang w:val="en-US" w:eastAsia="en-US"/>
              </w:rPr>
            </w:pPr>
            <w:r>
              <w:rPr>
                <w:rStyle w:val="Style17"/>
                <w:rFonts w:eastAsia="Calibri"/>
                <w:bCs/>
                <w:color w:val="000000"/>
                <w:kern w:val="2"/>
                <w:u w:val="none"/>
                <w:lang w:val="en-US" w:eastAsia="en-US"/>
              </w:rPr>
              <w:t>https://www.shs-conferences.org/articles/shsconf/abs/2021/24/shsconf_ictp2021_00093/shsconf_ictp2021_00093.html</w:t>
            </w:r>
          </w:p>
          <w:p>
            <w:pPr>
              <w:pStyle w:val="Normal"/>
              <w:shd w:val="clear" w:color="auto" w:fill="FFFFFF"/>
              <w:rPr>
                <w:rStyle w:val="Style17"/>
                <w:rFonts w:eastAsia="Calibri"/>
                <w:bCs/>
                <w:color w:val="000000"/>
                <w:kern w:val="2"/>
                <w:u w:val="none"/>
                <w:lang w:val="en-US" w:eastAsia="en-US"/>
              </w:rPr>
            </w:pPr>
            <w:r>
              <w:rPr>
                <w:rStyle w:val="Style17"/>
                <w:rFonts w:eastAsia="Calibri"/>
                <w:bCs/>
                <w:color w:val="000000"/>
                <w:kern w:val="2"/>
                <w:u w:val="none"/>
                <w:lang w:val="en-US" w:eastAsia="en-US"/>
              </w:rPr>
              <w:t>https://doi.org/10.1051/shsconf/202111300093</w:t>
            </w:r>
          </w:p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highlight w:val="white"/>
                <w:lang w:val="en-US" w:eastAsia="en-US"/>
              </w:rPr>
              <w:t>Impact Score: 0.33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highlight w:val="white"/>
                <w:lang w:eastAsia="en-US"/>
              </w:rPr>
              <w:t>Ожидается индексация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п.л. (0,8 п.л.)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Койкова Э.И.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Жанровые трансформации и стилевые «ключи» орнаментальной прозы Г.Д. Гребенщикова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Litera. – 2022. – № 6. –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66 - 74. DOI: 10.25136/2409-8698.2022.6.38156 URL: https://nbpublish.com/library_read_article.php?id=38156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 п.л. (0,8 п.л.)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Царегородцева С.С., Агеносов В.В., Пинаев С.М.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Векторы тьюторского сопровождения педагога, осуществляющего преподавание родного языка и родной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Гуманитарные науки. – Ялта, РИО ГПА, 2022. – №1 (57). – С.63-69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педагогического дизайна курса «Риторика» в инклюзивной практике высшего образования 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Гуманитарные науки. – Ялта, РИО ГПА, 2023. – №1 (61). – С. 131-137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п.л.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</w:rPr>
              <w:t>Учебно-методические издания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Детская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  <w:lang w:val="uk-UA" w:eastAsia="ru-RU"/>
              </w:rPr>
              <w:t xml:space="preserve">Ялта: РВВ </w:t>
            </w:r>
            <w:r>
              <w:rPr>
                <w:bCs/>
                <w:caps/>
                <w:sz w:val="22"/>
                <w:szCs w:val="22"/>
                <w:lang w:eastAsia="ru-RU"/>
              </w:rPr>
              <w:t>КГУ</w:t>
            </w:r>
            <w:r>
              <w:rPr>
                <w:bCs/>
                <w:caps/>
                <w:sz w:val="22"/>
                <w:szCs w:val="22"/>
                <w:lang w:val="uk-UA" w:eastAsia="ru-RU"/>
              </w:rPr>
              <w:t xml:space="preserve">, </w:t>
            </w:r>
            <w:r>
              <w:rPr>
                <w:caps/>
                <w:sz w:val="22"/>
                <w:szCs w:val="22"/>
                <w:lang w:val="uk-UA"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bCs/>
                <w:caps/>
                <w:sz w:val="22"/>
                <w:szCs w:val="22"/>
                <w:lang w:eastAsia="ru-RU"/>
              </w:rPr>
              <w:t>5,3 п.л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Старослов’янська мова. Фонетика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900" w:leader="none"/>
              </w:tabs>
              <w:snapToGrid w:val="false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aps/>
                <w:sz w:val="22"/>
                <w:szCs w:val="22"/>
                <w:lang w:val="uk-UA" w:eastAsia="ru-RU"/>
              </w:rPr>
              <w:t xml:space="preserve">Ялта: РВВ </w:t>
            </w:r>
            <w:r>
              <w:rPr>
                <w:bCs/>
                <w:caps/>
                <w:sz w:val="22"/>
                <w:szCs w:val="22"/>
                <w:lang w:eastAsia="ru-RU"/>
              </w:rPr>
              <w:t>КГУ</w:t>
            </w:r>
            <w:r>
              <w:rPr>
                <w:bCs/>
                <w:caps/>
                <w:sz w:val="22"/>
                <w:szCs w:val="22"/>
                <w:lang w:val="uk-UA" w:eastAsia="ru-RU"/>
              </w:rPr>
              <w:t xml:space="preserve">, </w:t>
            </w:r>
            <w:r>
              <w:rPr>
                <w:caps/>
                <w:sz w:val="22"/>
                <w:szCs w:val="22"/>
                <w:lang w:val="uk-UA"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2,3 / 1,3 п.л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Леута О. 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диалектология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Ялта: РВВ </w:t>
            </w:r>
            <w:r>
              <w:rPr>
                <w:sz w:val="22"/>
                <w:szCs w:val="22"/>
                <w:lang w:eastAsia="ru-RU"/>
              </w:rPr>
              <w:t>КГУ</w:t>
            </w:r>
            <w:r>
              <w:rPr>
                <w:sz w:val="22"/>
                <w:szCs w:val="22"/>
                <w:lang w:val="uk-UA" w:eastAsia="ru-RU"/>
              </w:rPr>
              <w:t xml:space="preserve">, </w:t>
            </w:r>
            <w:r>
              <w:rPr>
                <w:bCs/>
                <w:sz w:val="22"/>
                <w:szCs w:val="22"/>
                <w:lang w:val="uk-UA" w:eastAsia="ru-RU"/>
              </w:rPr>
              <w:t>20</w:t>
            </w:r>
            <w:r>
              <w:rPr>
                <w:bCs/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6,0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Современный русский язык : Лексикология. Фразеология. Лексикография. Фонетика. Орфоэпия. Графика.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900" w:leader="none"/>
              </w:tabs>
              <w:snapToGrid w:val="false"/>
              <w:jc w:val="both"/>
              <w:rPr>
                <w:bCs/>
                <w:cap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/>
              </w:rPr>
              <w:t>Симферополь : ИТ «АРИАЛ», 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16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русский язык : Морфемика. Словообразование. Морфология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uk-UA"/>
              </w:rPr>
              <w:t>Симферополь : ИТ «АРИАЛ», 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19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Современный русский язык : Синтаксис. Пунктуация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uk-UA"/>
              </w:rPr>
              <w:t>Симферополь : ИТ «АРИАЛ», 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8,6 п.л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практика в подготовке будущих учителей начальных классов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РИО Гуманитарно-педагогической академии (г. Ялта), 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 п.л.</w:t>
            </w:r>
          </w:p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(6,2 п.л.)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Бажан З.И.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Лексикология. Фразеология. Лексикография. Фонетика. Орфоэпия. Графика. Орфография.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Юрайт</w:t>
              <w:br/>
              <w:t>2-е изд., испр. и доп. - Сер. 68 Профессиональное образование.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17,56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Морфемика. Словообразование. Морфология.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Юрайт</w:t>
              <w:br/>
              <w:t xml:space="preserve">2-е изд., испр. и доп. - Сер. 68 Профессиональное образование. 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18,63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Синтаксис. Пунктуация.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Юрайт</w:t>
              <w:br/>
              <w:t xml:space="preserve">2-е изд., испр. и доп. - Сер. 68 Профессиональное образование. 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8,81 п.л.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Лексикология. Фразеология. Лексикография. Фонетика. Орфоэпия. Графика. Орфография.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издательство «Юрайт» 3-е изд., испр. и доп.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17,6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Морфемика. Словообразование. Морфология.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издательство «Юрайт» 3-е изд., испр. и доп.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17,3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Синтаксис. Пунктуация.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Учебник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Москва, издательство «Юрайт» 3-е изд., испр. и доп.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8,5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ІІІ</w:t>
            </w:r>
            <w:r>
              <w:rPr>
                <w:b/>
                <w:sz w:val="22"/>
                <w:szCs w:val="22"/>
                <w:lang w:val="uk-UA"/>
              </w:rPr>
              <w:t>. Монографии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І</w:t>
            </w:r>
            <w:r>
              <w:rPr>
                <w:b/>
                <w:spacing w:val="-4"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</w:rPr>
              <w:t>Авторские свидетельства, патенты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Style24"/>
        <w:ind w:lef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567" w:header="720" w:top="851" w:footer="730" w:bottom="10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16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3">
    <w:name w:val="Heading 3"/>
    <w:basedOn w:val="Normal"/>
    <w:next w:val="Normal"/>
    <w:link w:val="30"/>
    <w:qFormat/>
    <w:rsid w:val="00b5166c"/>
    <w:pPr>
      <w:keepNext w:val="true"/>
      <w:numPr>
        <w:ilvl w:val="2"/>
        <w:numId w:val="1"/>
      </w:numPr>
      <w:ind w:left="567" w:hanging="0"/>
      <w:jc w:val="center"/>
      <w:outlineLvl w:val="2"/>
    </w:pPr>
    <w:rPr>
      <w:b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5166c"/>
    <w:rPr>
      <w:rFonts w:ascii="Times New Roman" w:hAnsi="Times New Roman" w:eastAsia="Times New Roman" w:cs="Times New Roman"/>
      <w:b/>
      <w:sz w:val="28"/>
      <w:szCs w:val="20"/>
      <w:lang w:val="uk-UA"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b5166c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Style14" w:customStyle="1">
    <w:name w:val="Нижний колонтитул Знак"/>
    <w:basedOn w:val="DefaultParagraphFont"/>
    <w:link w:val="a5"/>
    <w:qFormat/>
    <w:rsid w:val="00b5166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Верхний колонтитул Знак"/>
    <w:basedOn w:val="DefaultParagraphFont"/>
    <w:link w:val="a7"/>
    <w:qFormat/>
    <w:rsid w:val="00b5166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Xfmc6mailrucssattributepostfix" w:customStyle="1">
    <w:name w:val="xfmc6_mailru_css_attribute_postfix"/>
    <w:basedOn w:val="DefaultParagraphFont"/>
    <w:qFormat/>
    <w:rsid w:val="00b5166c"/>
    <w:rPr/>
  </w:style>
  <w:style w:type="character" w:styleId="Xfmc7mailrucssattributepostfix" w:customStyle="1">
    <w:name w:val="xfmc7_mailru_css_attribute_postfix"/>
    <w:basedOn w:val="DefaultParagraphFont"/>
    <w:qFormat/>
    <w:rsid w:val="00b5166c"/>
    <w:rPr/>
  </w:style>
  <w:style w:type="character" w:styleId="Xfm46473442" w:customStyle="1">
    <w:name w:val="xfm_46473442"/>
    <w:basedOn w:val="DefaultParagraphFont"/>
    <w:qFormat/>
    <w:rsid w:val="00b5166c"/>
    <w:rPr>
      <w:rFonts w:cs="Times New Roman"/>
    </w:rPr>
  </w:style>
  <w:style w:type="character" w:styleId="Extendedtextshort" w:customStyle="1">
    <w:name w:val="extended-text__short"/>
    <w:basedOn w:val="DefaultParagraphFont"/>
    <w:qFormat/>
    <w:rsid w:val="00b5166c"/>
    <w:rPr>
      <w:rFonts w:cs="Times New Roman"/>
    </w:rPr>
  </w:style>
  <w:style w:type="character" w:styleId="Appleconvertedspace" w:customStyle="1">
    <w:name w:val="apple-converted-space"/>
    <w:qFormat/>
    <w:rsid w:val="000a331a"/>
    <w:rPr/>
  </w:style>
  <w:style w:type="character" w:styleId="Style16" w:customStyle="1">
    <w:name w:val="Основной текст Знак"/>
    <w:basedOn w:val="DefaultParagraphFont"/>
    <w:link w:val="ac"/>
    <w:qFormat/>
    <w:rsid w:val="00e9634f"/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character" w:styleId="1" w:customStyle="1">
    <w:name w:val="Основной шрифт абзаца1"/>
    <w:qFormat/>
    <w:rsid w:val="001e6be7"/>
    <w:rPr/>
  </w:style>
  <w:style w:type="character" w:styleId="Style17">
    <w:name w:val="Интернет-ссылка"/>
    <w:basedOn w:val="DefaultParagraphFont"/>
    <w:rsid w:val="001e6be7"/>
    <w:rPr>
      <w:color w:val="0563C1"/>
      <w:u w:val="single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b55785"/>
    <w:rPr>
      <w:rFonts w:ascii="Segoe UI" w:hAnsi="Segoe UI" w:eastAsia="Times New Roman" w:cs="Segoe UI"/>
      <w:sz w:val="18"/>
      <w:szCs w:val="18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d"/>
    <w:rsid w:val="00e9634f"/>
    <w:pPr>
      <w:widowControl w:val="false"/>
      <w:spacing w:lineRule="auto" w:line="288" w:before="0" w:after="140"/>
    </w:pPr>
    <w:rPr>
      <w:rFonts w:ascii="Liberation Serif" w:hAnsi="Liberation Serif" w:eastAsia="Lucida Sans Unicode" w:cs="Mangal"/>
      <w:kern w:val="2"/>
      <w:sz w:val="24"/>
      <w:szCs w:val="24"/>
      <w:lang w:bidi="hi-I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link w:val="a4"/>
    <w:rsid w:val="00b5166c"/>
    <w:pPr>
      <w:ind w:left="567" w:hanging="0"/>
    </w:pPr>
    <w:rPr>
      <w:sz w:val="28"/>
      <w:lang w:val="uk-U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link w:val="a6"/>
    <w:rsid w:val="00b5166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>
    <w:name w:val="Header"/>
    <w:basedOn w:val="Normal"/>
    <w:link w:val="a8"/>
    <w:rsid w:val="00b5166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rsid w:val="00b5166c"/>
    <w:pPr>
      <w:spacing w:before="100" w:after="100"/>
    </w:pPr>
    <w:rPr>
      <w:sz w:val="24"/>
    </w:rPr>
  </w:style>
  <w:style w:type="paragraph" w:styleId="ConsPlusNormal" w:customStyle="1">
    <w:name w:val="ConsPlusNormal"/>
    <w:qFormat/>
    <w:rsid w:val="00b5166c"/>
    <w:pPr>
      <w:widowControl w:val="false"/>
      <w:bidi w:val="0"/>
      <w:spacing w:lineRule="auto" w:line="240" w:before="0" w:after="0"/>
      <w:jc w:val="left"/>
    </w:pPr>
    <w:rPr>
      <w:rFonts w:ascii="Arial" w:hAnsi="Arial" w:eastAsia="MS Mincho" w:cs="Arial"/>
      <w:color w:val="auto"/>
      <w:kern w:val="0"/>
      <w:sz w:val="20"/>
      <w:szCs w:val="20"/>
      <w:lang w:eastAsia="ja-JP" w:val="ru-RU" w:bidi="ar-SA"/>
    </w:rPr>
  </w:style>
  <w:style w:type="paragraph" w:styleId="Style28" w:customStyle="1">
    <w:name w:val="ФИО"/>
    <w:basedOn w:val="BlockText"/>
    <w:qFormat/>
    <w:rsid w:val="00b5166c"/>
    <w:pPr>
      <w:pBdr>
        <w:top w:val="nil" w:shadow="1"/>
        <w:left w:val="nil" w:shadow="1"/>
        <w:bottom w:val="nil" w:shadow="1"/>
        <w:right w:val="nil" w:shadow="1"/>
      </w:pBdr>
      <w:suppressAutoHyphens w:val="false"/>
      <w:spacing w:lineRule="auto" w:line="276"/>
      <w:ind w:left="0" w:right="0" w:hanging="0"/>
      <w:jc w:val="right"/>
    </w:pPr>
    <w:rPr>
      <w:rFonts w:ascii="Calibri" w:hAnsi="Calibri" w:eastAsia="Times New Roman" w:cs="Times New Roman"/>
      <w:b/>
      <w:iCs w:val="false"/>
      <w:color w:val="auto"/>
      <w:sz w:val="18"/>
      <w:lang w:val="uk-UA" w:eastAsia="ru-RU"/>
    </w:rPr>
  </w:style>
  <w:style w:type="paragraph" w:styleId="BlockText">
    <w:name w:val="Block Text"/>
    <w:basedOn w:val="Normal"/>
    <w:uiPriority w:val="99"/>
    <w:semiHidden/>
    <w:unhideWhenUsed/>
    <w:qFormat/>
    <w:rsid w:val="00b5166c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5B9BD5" w:themeColor="accent1"/>
    </w:rPr>
  </w:style>
  <w:style w:type="paragraph" w:styleId="11" w:customStyle="1">
    <w:name w:val="Абзац списка1"/>
    <w:basedOn w:val="Normal"/>
    <w:qFormat/>
    <w:rsid w:val="000a331a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ConsPlusNonformat" w:customStyle="1">
    <w:name w:val="ConsPlusNonformat"/>
    <w:uiPriority w:val="99"/>
    <w:qFormat/>
    <w:rsid w:val="00f15e1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eastAsia="ja-JP" w:val="ru-RU" w:bidi="ar-SA"/>
    </w:rPr>
  </w:style>
  <w:style w:type="paragraph" w:styleId="21" w:customStyle="1">
    <w:name w:val="Основной текст с отступом 21"/>
    <w:basedOn w:val="Normal"/>
    <w:qFormat/>
    <w:rsid w:val="00640764"/>
    <w:pPr>
      <w:widowControl w:val="false"/>
      <w:spacing w:lineRule="auto" w:line="360"/>
      <w:ind w:firstLine="709"/>
      <w:jc w:val="both"/>
    </w:pPr>
    <w:rPr>
      <w:rFonts w:ascii="Times New Roman CYR" w:hAnsi="Times New Roman CYR" w:eastAsia="Lucida Sans Unicode" w:cs="Times New Roman CYR"/>
      <w:kern w:val="2"/>
      <w:sz w:val="28"/>
      <w:szCs w:val="28"/>
      <w:lang w:val="uk-UA" w:bidi="hi-IN"/>
    </w:rPr>
  </w:style>
  <w:style w:type="paragraph" w:styleId="Standard" w:customStyle="1">
    <w:name w:val="Standard"/>
    <w:qFormat/>
    <w:rsid w:val="001e6be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b5578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c638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brary.ru/item.asp?id=36520287" TargetMode="External"/><Relationship Id="rId3" Type="http://schemas.openxmlformats.org/officeDocument/2006/relationships/hyperlink" Target="https://elibrary.ru/item.asp?id=36520287" TargetMode="External"/><Relationship Id="rId4" Type="http://schemas.openxmlformats.org/officeDocument/2006/relationships/hyperlink" Target="https://www.atlantis-press.com/proceedings/iceder-19/articles?q=&amp;author=&amp;keyword=&amp;title=&amp;page=2" TargetMode="External"/><Relationship Id="rId5" Type="http://schemas.openxmlformats.org/officeDocument/2006/relationships/hyperlink" Target="https://www.shs-conferences.org/articles/shsconf/abs/2020/15/shsconf_ictp2020_00097/shsconf_ictp2020_00097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Application>LibreOffice/6.3.2.2$Windows_X86_64 LibreOffice_project/98b30e735bda24bc04ab42594c85f7fd8be07b9c</Application>
  <Pages>9</Pages>
  <Words>2066</Words>
  <Characters>13559</Characters>
  <CharactersWithSpaces>15410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2020-05-16T11:04:00Z</dcterms:created>
  <dc:creator>Elmirapc</dc:creator>
  <dc:description/>
  <dc:language>ru-RU</dc:language>
  <cp:lastModifiedBy/>
  <cp:lastPrinted>2020-11-17T09:01:00Z</cp:lastPrinted>
  <dcterms:modified xsi:type="dcterms:W3CDTF">2023-09-27T15:29:48Z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