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136" w:rsidRDefault="00100D60">
      <w:pPr>
        <w:rPr>
          <w:rFonts w:ascii="Times New Roman" w:hAnsi="Times New Roman" w:cs="Times New Roman"/>
          <w:b/>
          <w:sz w:val="28"/>
          <w:szCs w:val="28"/>
        </w:rPr>
      </w:pPr>
      <w:r w:rsidRPr="00100D60">
        <w:rPr>
          <w:rFonts w:ascii="Times New Roman" w:hAnsi="Times New Roman" w:cs="Times New Roman"/>
          <w:b/>
          <w:sz w:val="28"/>
          <w:szCs w:val="28"/>
        </w:rPr>
        <w:t>Список публикаций</w:t>
      </w:r>
    </w:p>
    <w:p w:rsidR="00790B19" w:rsidRPr="00790B19" w:rsidRDefault="00790B19" w:rsidP="00790B19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B19">
        <w:rPr>
          <w:rFonts w:ascii="Times New Roman" w:hAnsi="Times New Roman" w:cs="Times New Roman"/>
          <w:sz w:val="28"/>
          <w:szCs w:val="28"/>
        </w:rPr>
        <w:t xml:space="preserve">Матвиенко А. И. Дискурс одиночества в романах </w:t>
      </w:r>
      <w:proofErr w:type="spellStart"/>
      <w:r w:rsidRPr="00790B19">
        <w:rPr>
          <w:rFonts w:ascii="Times New Roman" w:hAnsi="Times New Roman" w:cs="Times New Roman"/>
          <w:sz w:val="28"/>
          <w:szCs w:val="28"/>
        </w:rPr>
        <w:t>Кобо</w:t>
      </w:r>
      <w:proofErr w:type="spellEnd"/>
      <w:r w:rsidRPr="00790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0B19">
        <w:rPr>
          <w:rFonts w:ascii="Times New Roman" w:hAnsi="Times New Roman" w:cs="Times New Roman"/>
          <w:sz w:val="28"/>
          <w:szCs w:val="28"/>
        </w:rPr>
        <w:t>Абэ</w:t>
      </w:r>
      <w:proofErr w:type="spellEnd"/>
      <w:r w:rsidRPr="00790B19">
        <w:rPr>
          <w:rFonts w:ascii="Times New Roman" w:hAnsi="Times New Roman" w:cs="Times New Roman"/>
          <w:sz w:val="28"/>
          <w:szCs w:val="28"/>
        </w:rPr>
        <w:t xml:space="preserve"> «Человек-ящик» и «Сожженная карта» / А. И. Матвиенко // </w:t>
      </w:r>
      <w:proofErr w:type="spellStart"/>
      <w:r w:rsidRPr="00790B19">
        <w:rPr>
          <w:rFonts w:ascii="Times New Roman" w:hAnsi="Times New Roman" w:cs="Times New Roman"/>
          <w:sz w:val="28"/>
          <w:szCs w:val="28"/>
        </w:rPr>
        <w:t>Дискурсология</w:t>
      </w:r>
      <w:proofErr w:type="spellEnd"/>
      <w:r w:rsidRPr="00790B19">
        <w:rPr>
          <w:rFonts w:ascii="Times New Roman" w:hAnsi="Times New Roman" w:cs="Times New Roman"/>
          <w:sz w:val="28"/>
          <w:szCs w:val="28"/>
        </w:rPr>
        <w:t>: возможности интерпретации гуманитарного знания Тезисы докладов участников всероссийской научно-практической конференции с международным участием. Ответственный редактор Л.Н. Синельникова. 2018. – С. 92–95.</w:t>
      </w:r>
    </w:p>
    <w:p w:rsidR="00790B19" w:rsidRPr="00790B19" w:rsidRDefault="00790B19" w:rsidP="00790B19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B19">
        <w:rPr>
          <w:rFonts w:ascii="Times New Roman" w:hAnsi="Times New Roman" w:cs="Times New Roman"/>
          <w:sz w:val="28"/>
          <w:szCs w:val="28"/>
        </w:rPr>
        <w:t xml:space="preserve">Матвиенко А. И. Проблема самоидентификации главных героев романа Ж. </w:t>
      </w:r>
      <w:proofErr w:type="spellStart"/>
      <w:r w:rsidRPr="00790B19">
        <w:rPr>
          <w:rFonts w:ascii="Times New Roman" w:hAnsi="Times New Roman" w:cs="Times New Roman"/>
          <w:sz w:val="28"/>
          <w:szCs w:val="28"/>
        </w:rPr>
        <w:t>Агулауза</w:t>
      </w:r>
      <w:proofErr w:type="spellEnd"/>
      <w:r w:rsidRPr="00790B19">
        <w:rPr>
          <w:rFonts w:ascii="Times New Roman" w:hAnsi="Times New Roman" w:cs="Times New Roman"/>
          <w:sz w:val="28"/>
          <w:szCs w:val="28"/>
        </w:rPr>
        <w:t xml:space="preserve"> «Продавец прошлого» / А. И. Матвиенко // Научная ассоциация ученых. Ежемесячный научный журнал. – 2019г. – № 48 (1 часть Филология). – С. 37–41</w:t>
      </w:r>
    </w:p>
    <w:p w:rsidR="00100D60" w:rsidRPr="00790B19" w:rsidRDefault="00790B19" w:rsidP="00790B19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B19">
        <w:rPr>
          <w:rFonts w:ascii="Times New Roman" w:hAnsi="Times New Roman" w:cs="Times New Roman"/>
          <w:sz w:val="28"/>
          <w:szCs w:val="28"/>
        </w:rPr>
        <w:t xml:space="preserve">Матвиенко А. И. Поэтика магического реализма в комедии Сары </w:t>
      </w:r>
      <w:proofErr w:type="spellStart"/>
      <w:r w:rsidRPr="00790B19">
        <w:rPr>
          <w:rFonts w:ascii="Times New Roman" w:hAnsi="Times New Roman" w:cs="Times New Roman"/>
          <w:sz w:val="28"/>
          <w:szCs w:val="28"/>
        </w:rPr>
        <w:t>Рул</w:t>
      </w:r>
      <w:proofErr w:type="spellEnd"/>
      <w:r w:rsidRPr="00790B19">
        <w:rPr>
          <w:rFonts w:ascii="Times New Roman" w:hAnsi="Times New Roman" w:cs="Times New Roman"/>
          <w:sz w:val="28"/>
          <w:szCs w:val="28"/>
        </w:rPr>
        <w:t xml:space="preserve"> «Чистый дом» / А. И. Матвиенко, Г. А. </w:t>
      </w:r>
      <w:proofErr w:type="spellStart"/>
      <w:r w:rsidRPr="00790B19">
        <w:rPr>
          <w:rFonts w:ascii="Times New Roman" w:hAnsi="Times New Roman" w:cs="Times New Roman"/>
          <w:sz w:val="28"/>
          <w:szCs w:val="28"/>
        </w:rPr>
        <w:t>Солопина</w:t>
      </w:r>
      <w:proofErr w:type="spellEnd"/>
      <w:r w:rsidRPr="00790B19">
        <w:rPr>
          <w:rFonts w:ascii="Times New Roman" w:hAnsi="Times New Roman" w:cs="Times New Roman"/>
          <w:sz w:val="28"/>
          <w:szCs w:val="28"/>
        </w:rPr>
        <w:t xml:space="preserve"> // Научный диалог. – Изд-во «Центр научных и образовательных проектов», Екатеринбург. – № 8, 2020 г. – С. 243–257.</w:t>
      </w:r>
    </w:p>
    <w:p w:rsidR="00100D60" w:rsidRPr="00790B19" w:rsidRDefault="00100D60" w:rsidP="00790B19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B19">
        <w:rPr>
          <w:rFonts w:ascii="Times New Roman" w:hAnsi="Times New Roman" w:cs="Times New Roman"/>
          <w:sz w:val="28"/>
          <w:szCs w:val="28"/>
        </w:rPr>
        <w:t>Матвиенко А. И. Телесная трансгрессия героев романа В. Набокова «Приглашение на казнь» / А. И. Матвиенко // Сборник статей VI Международной научно-практической конференции «Вектор развития современной науки». – Саратов, 2020. – С. 60–64</w:t>
      </w:r>
    </w:p>
    <w:p w:rsidR="00100D60" w:rsidRPr="00790B19" w:rsidRDefault="00100D60" w:rsidP="00790B19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B19">
        <w:rPr>
          <w:rFonts w:ascii="Times New Roman" w:hAnsi="Times New Roman" w:cs="Times New Roman"/>
          <w:sz w:val="28"/>
          <w:szCs w:val="28"/>
        </w:rPr>
        <w:t xml:space="preserve">Матвиенко А. И. Телесные трансформации как признак утраты личной идентичности героев </w:t>
      </w:r>
      <w:proofErr w:type="spellStart"/>
      <w:r w:rsidRPr="00790B19">
        <w:rPr>
          <w:rFonts w:ascii="Times New Roman" w:hAnsi="Times New Roman" w:cs="Times New Roman"/>
          <w:sz w:val="28"/>
          <w:szCs w:val="28"/>
        </w:rPr>
        <w:t>проиведений</w:t>
      </w:r>
      <w:proofErr w:type="spellEnd"/>
      <w:r w:rsidRPr="00790B19">
        <w:rPr>
          <w:rFonts w:ascii="Times New Roman" w:hAnsi="Times New Roman" w:cs="Times New Roman"/>
          <w:sz w:val="28"/>
          <w:szCs w:val="28"/>
        </w:rPr>
        <w:t xml:space="preserve"> мировой литературы второй половины XX - XXI вв. / А. И. Матвиенко, Г. А. </w:t>
      </w:r>
      <w:proofErr w:type="spellStart"/>
      <w:r w:rsidRPr="00790B19">
        <w:rPr>
          <w:rFonts w:ascii="Times New Roman" w:hAnsi="Times New Roman" w:cs="Times New Roman"/>
          <w:sz w:val="28"/>
          <w:szCs w:val="28"/>
        </w:rPr>
        <w:t>Солопина</w:t>
      </w:r>
      <w:proofErr w:type="spellEnd"/>
      <w:r w:rsidRPr="00790B19">
        <w:rPr>
          <w:rFonts w:ascii="Times New Roman" w:hAnsi="Times New Roman" w:cs="Times New Roman"/>
          <w:sz w:val="28"/>
          <w:szCs w:val="28"/>
        </w:rPr>
        <w:t xml:space="preserve"> // Научный диалог. – Изд-во «Центр научных и образовательных проектов», Екатеринбург. –2021;(11), С. 254-269.</w:t>
      </w:r>
    </w:p>
    <w:p w:rsidR="00100D60" w:rsidRPr="00790B19" w:rsidRDefault="00100D60" w:rsidP="00790B19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B19">
        <w:rPr>
          <w:rFonts w:ascii="Times New Roman" w:hAnsi="Times New Roman" w:cs="Times New Roman"/>
          <w:sz w:val="28"/>
          <w:szCs w:val="28"/>
        </w:rPr>
        <w:t xml:space="preserve">Матвиенко А. И. Путешествие «за пределы телесности» в романе Х. Мураками «Кафка на пляже» / А. И. Матвиенко // </w:t>
      </w:r>
      <w:proofErr w:type="spellStart"/>
      <w:r w:rsidRPr="00790B19">
        <w:rPr>
          <w:rFonts w:ascii="Times New Roman" w:hAnsi="Times New Roman" w:cs="Times New Roman"/>
          <w:sz w:val="28"/>
          <w:szCs w:val="28"/>
        </w:rPr>
        <w:t>American</w:t>
      </w:r>
      <w:proofErr w:type="spellEnd"/>
      <w:r w:rsidRPr="00790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0B19">
        <w:rPr>
          <w:rFonts w:ascii="Times New Roman" w:hAnsi="Times New Roman" w:cs="Times New Roman"/>
          <w:sz w:val="28"/>
          <w:szCs w:val="28"/>
        </w:rPr>
        <w:t>Scientific</w:t>
      </w:r>
      <w:proofErr w:type="spellEnd"/>
      <w:r w:rsidRPr="00790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0B19">
        <w:rPr>
          <w:rFonts w:ascii="Times New Roman" w:hAnsi="Times New Roman" w:cs="Times New Roman"/>
          <w:sz w:val="28"/>
          <w:szCs w:val="28"/>
        </w:rPr>
        <w:t>Journal</w:t>
      </w:r>
      <w:proofErr w:type="spellEnd"/>
      <w:r w:rsidRPr="00790B19">
        <w:rPr>
          <w:rFonts w:ascii="Times New Roman" w:hAnsi="Times New Roman" w:cs="Times New Roman"/>
          <w:sz w:val="28"/>
          <w:szCs w:val="28"/>
        </w:rPr>
        <w:t xml:space="preserve"> № (55) / 2021. – С. 45–49. [Электронный доступ]: </w:t>
      </w:r>
      <w:hyperlink r:id="rId5" w:history="1">
        <w:r w:rsidRPr="00790B19">
          <w:rPr>
            <w:rStyle w:val="a3"/>
            <w:rFonts w:ascii="Times New Roman" w:hAnsi="Times New Roman" w:cs="Times New Roman"/>
            <w:sz w:val="28"/>
            <w:szCs w:val="28"/>
          </w:rPr>
          <w:t>https://archive.american-issue.info/index.php/asj/issue/view/18</w:t>
        </w:r>
      </w:hyperlink>
    </w:p>
    <w:p w:rsidR="00100D60" w:rsidRPr="00790B19" w:rsidRDefault="00100D60" w:rsidP="00790B19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B19">
        <w:rPr>
          <w:rFonts w:ascii="Times New Roman" w:hAnsi="Times New Roman" w:cs="Times New Roman"/>
          <w:sz w:val="28"/>
          <w:szCs w:val="28"/>
        </w:rPr>
        <w:t xml:space="preserve">Матвиенко А. И. Поэтика взгляда в рассказах Х. </w:t>
      </w:r>
      <w:proofErr w:type="spellStart"/>
      <w:r w:rsidRPr="00790B19">
        <w:rPr>
          <w:rFonts w:ascii="Times New Roman" w:hAnsi="Times New Roman" w:cs="Times New Roman"/>
          <w:sz w:val="28"/>
          <w:szCs w:val="28"/>
        </w:rPr>
        <w:t>Кортасара</w:t>
      </w:r>
      <w:proofErr w:type="spellEnd"/>
      <w:r w:rsidRPr="00790B19">
        <w:rPr>
          <w:rFonts w:ascii="Times New Roman" w:hAnsi="Times New Roman" w:cs="Times New Roman"/>
          <w:sz w:val="28"/>
          <w:szCs w:val="28"/>
        </w:rPr>
        <w:t xml:space="preserve"> «Слюни дьявола» и «Рукопись, найденная в кармане» / А. И. Матвиенко // Сборник статей XXVII Международной научно-практической конференции – 25 октября 2021. – г. Пенза. – С. 95-97</w:t>
      </w:r>
    </w:p>
    <w:p w:rsidR="00100D60" w:rsidRDefault="00100D60" w:rsidP="00790B19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B19">
        <w:rPr>
          <w:rFonts w:ascii="Times New Roman" w:hAnsi="Times New Roman" w:cs="Times New Roman"/>
          <w:sz w:val="28"/>
          <w:szCs w:val="28"/>
        </w:rPr>
        <w:t xml:space="preserve">Матвиенко А. И. Тело как вещь в романах Г. Миллера «Тропик Рака» И </w:t>
      </w:r>
      <w:proofErr w:type="spellStart"/>
      <w:r w:rsidRPr="00790B19">
        <w:rPr>
          <w:rFonts w:ascii="Times New Roman" w:hAnsi="Times New Roman" w:cs="Times New Roman"/>
          <w:sz w:val="28"/>
          <w:szCs w:val="28"/>
        </w:rPr>
        <w:t>Кобо</w:t>
      </w:r>
      <w:proofErr w:type="spellEnd"/>
      <w:r w:rsidRPr="00790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0B19">
        <w:rPr>
          <w:rFonts w:ascii="Times New Roman" w:hAnsi="Times New Roman" w:cs="Times New Roman"/>
          <w:sz w:val="28"/>
          <w:szCs w:val="28"/>
        </w:rPr>
        <w:t>Абэ</w:t>
      </w:r>
      <w:proofErr w:type="spellEnd"/>
      <w:r w:rsidRPr="00790B19">
        <w:rPr>
          <w:rFonts w:ascii="Times New Roman" w:hAnsi="Times New Roman" w:cs="Times New Roman"/>
          <w:sz w:val="28"/>
          <w:szCs w:val="28"/>
        </w:rPr>
        <w:t xml:space="preserve"> «Человек-ящик» / А. И. Матвиенко // Сборник научных трудов по материалам XXIX Международной научно-практической конференции. Анапа, 2021. – С. 75-81</w:t>
      </w:r>
    </w:p>
    <w:p w:rsidR="00F35995" w:rsidRPr="00186EC1" w:rsidRDefault="00F35995" w:rsidP="00D5769D">
      <w:pPr>
        <w:pStyle w:val="a4"/>
        <w:ind w:left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35995" w:rsidRPr="00186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696956"/>
    <w:multiLevelType w:val="hybridMultilevel"/>
    <w:tmpl w:val="8A86A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81550E"/>
    <w:multiLevelType w:val="hybridMultilevel"/>
    <w:tmpl w:val="69D80B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6F2"/>
    <w:rsid w:val="00100D60"/>
    <w:rsid w:val="00186EC1"/>
    <w:rsid w:val="002E625F"/>
    <w:rsid w:val="00790B19"/>
    <w:rsid w:val="00BB36B1"/>
    <w:rsid w:val="00CB66F2"/>
    <w:rsid w:val="00D05136"/>
    <w:rsid w:val="00D5769D"/>
    <w:rsid w:val="00E063E0"/>
    <w:rsid w:val="00F31CF7"/>
    <w:rsid w:val="00F3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AC5C35-5C11-4F1B-87DE-C0D7DF4AA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0D6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90B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rchive.american-issue.info/index.php/asj/issue/view/1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lenovo</cp:lastModifiedBy>
  <cp:revision>2</cp:revision>
  <dcterms:created xsi:type="dcterms:W3CDTF">2023-09-25T12:30:00Z</dcterms:created>
  <dcterms:modified xsi:type="dcterms:W3CDTF">2023-09-25T12:30:00Z</dcterms:modified>
</cp:coreProperties>
</file>