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МИНИСТЕРСТВО ОБРАЗОВАНИЯ И НАУКИ РОССИЙСКОЙ ФЕДЕРАЦИИ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</w:t>
        <w:br/>
        <w:t xml:space="preserve">«КРЫМСКИЙ ФЕДЕРАЛЬНЫЙ УНИВЕРСИТЕТ ИМЕНИ В.И. ВЕРНАДСКОГО» 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ГУМАНИТАРНО-ПЕДАГОГИЧЕСКАЯ АКАДЕМИЯ (ФИЛИАЛ) В Г. ЯЛТЕ</w:t>
      </w:r>
    </w:p>
    <w:p>
      <w:pPr>
        <w:pStyle w:val="211"/>
        <w:shd w:fill="FFFFFF" w:val="clear"/>
        <w:tabs>
          <w:tab w:val="left" w:pos="1142" w:leader="none"/>
        </w:tabs>
        <w:spacing w:lineRule="atLeast" w:line="100"/>
        <w:ind w:hanging="0"/>
        <w:jc w:val="center"/>
        <w:rPr/>
      </w:pPr>
      <w:r>
        <w:rPr>
          <w:rStyle w:val="21"/>
          <w:rFonts w:cs="Times New Roman" w:ascii="Times New Roman" w:hAnsi="Times New Roman"/>
          <w:b/>
          <w:color w:val="000000"/>
          <w:sz w:val="24"/>
          <w:szCs w:val="24"/>
        </w:rPr>
        <w:t>Кафедра музыкальной педагогики и исполнительства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ПО ОСВОЕНИЮ ДИСЦИПЛИНЫ «ИСПОЛНИТЕЛЬСТВО НА МУЗЫКАЛЬНОМ ИНСТРУМЕНТЕ»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подготовки: 53.03.06 Музыкознание и музыкально-прикладное искусство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Направленность: Музыкальная педагогика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pacing w:val="-2"/>
          <w:sz w:val="24"/>
          <w:szCs w:val="24"/>
        </w:rPr>
      </w:pPr>
      <w:r>
        <w:rPr>
          <w:rFonts w:eastAsia="Calibri" w:cs="Times New Roman" w:ascii="Times New Roman" w:hAnsi="Times New Roman"/>
          <w:sz w:val="24"/>
        </w:rPr>
        <w:t>Ялта – 2017 г.</w:t>
      </w:r>
    </w:p>
    <w:p>
      <w:pPr>
        <w:pStyle w:val="P607"/>
        <w:spacing w:lineRule="atLeast" w:line="187" w:beforeAutospacing="0" w:before="224" w:afterAutospacing="0" w:after="0"/>
        <w:ind w:hanging="309"/>
        <w:jc w:val="both"/>
        <w:rPr>
          <w:rStyle w:val="Ft16"/>
          <w:b/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</w:r>
    </w:p>
    <w:p>
      <w:pPr>
        <w:pStyle w:val="P607"/>
        <w:spacing w:lineRule="atLeast" w:line="187" w:beforeAutospacing="0" w:before="224" w:afterAutospacing="0" w:after="0"/>
        <w:ind w:hanging="309"/>
        <w:jc w:val="both"/>
        <w:rPr>
          <w:rStyle w:val="Ft16"/>
          <w:b/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</w:r>
      <w:r>
        <w:br w:type="page"/>
      </w:r>
    </w:p>
    <w:p>
      <w:pPr>
        <w:pStyle w:val="Normal"/>
        <w:widowControl w:val="false"/>
        <w:numPr>
          <w:ilvl w:val="0"/>
          <w:numId w:val="1"/>
        </w:numPr>
        <w:tabs>
          <w:tab w:val="left" w:pos="793" w:leader="none"/>
          <w:tab w:val="left" w:pos="846" w:leader="none"/>
        </w:tabs>
        <w:suppressAutoHyphens w:val="true"/>
        <w:spacing w:lineRule="auto" w:line="240" w:before="240" w:after="120"/>
        <w:ind w:left="0" w:firstLine="567"/>
        <w:jc w:val="both"/>
        <w:rPr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eastAsia="Times New Roman" w:cs="Times New Roman" w:ascii="Times New Roman" w:hAnsi="Times New Roman"/>
          <w:sz w:val="24"/>
          <w:szCs w:val="24"/>
        </w:rPr>
        <w:t>изучения дисциплины является 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эпох, знающих устройство музыкального инструмента и основы обращения с ним.</w:t>
      </w:r>
    </w:p>
    <w:p>
      <w:pPr>
        <w:pStyle w:val="P605"/>
        <w:spacing w:beforeAutospacing="0" w:before="0" w:afterAutospacing="0" w:after="0"/>
        <w:ind w:firstLine="437"/>
        <w:contextualSpacing/>
        <w:jc w:val="both"/>
        <w:rPr>
          <w:color w:val="000000"/>
        </w:rPr>
      </w:pPr>
      <w:r>
        <w:rPr>
          <w:b/>
          <w:color w:val="000000"/>
        </w:rPr>
        <w:t>Задачами</w:t>
      </w:r>
      <w:r>
        <w:rPr>
          <w:color w:val="000000"/>
        </w:rPr>
        <w:t xml:space="preserve"> дисциплины является развитие имеющихся у студента исполнительских навыков на одном из инструментов народного оркестра в сольных и коллективных (ансамблевых) формах; овладение методологией научного подхода к оценке различных явлений современного исполнительства на русских народных инструментах, 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произведения.</w:t>
      </w:r>
    </w:p>
    <w:p>
      <w:pPr>
        <w:pStyle w:val="P116"/>
        <w:spacing w:beforeAutospacing="0" w:before="0" w:afterAutospacing="0" w:after="0"/>
        <w:ind w:firstLine="437"/>
        <w:contextualSpacing/>
        <w:jc w:val="both"/>
        <w:rPr>
          <w:color w:val="000000"/>
        </w:rPr>
      </w:pPr>
      <w:r>
        <w:rPr>
          <w:color w:val="000000"/>
        </w:rPr>
        <w:t>В результате освоения дисциплины студент должен </w:t>
      </w:r>
    </w:p>
    <w:p>
      <w:pPr>
        <w:pStyle w:val="P116"/>
        <w:spacing w:beforeAutospacing="0" w:before="0" w:afterAutospacing="0" w:after="0"/>
        <w:ind w:firstLine="437"/>
        <w:contextualSpacing/>
        <w:jc w:val="both"/>
        <w:rPr>
          <w:color w:val="000000"/>
        </w:rPr>
      </w:pPr>
      <w:r>
        <w:rPr>
          <w:rStyle w:val="Ft8"/>
          <w:b/>
          <w:bCs/>
          <w:color w:val="000000"/>
        </w:rPr>
        <w:t>знать </w:t>
      </w:r>
      <w:r>
        <w:rPr>
          <w:color w:val="000000"/>
        </w:rPr>
        <w:t>обширный репертуар для одного из инструментов народного оркестра, включающий произведения различных эпох, стилей и жанров; основные этапы развития исполнительского искусства на данном инструменте; динамику развития авторских стилей,научно-методическуюлитературу в области исполнительства на народных инструментах;</w:t>
      </w:r>
    </w:p>
    <w:p>
      <w:pPr>
        <w:pStyle w:val="P116"/>
        <w:spacing w:beforeAutospacing="0" w:before="0" w:afterAutospacing="0" w:after="0"/>
        <w:ind w:firstLine="437"/>
        <w:contextualSpacing/>
        <w:jc w:val="both"/>
        <w:rPr>
          <w:color w:val="000000"/>
        </w:rPr>
      </w:pPr>
      <w:r>
        <w:rPr>
          <w:rStyle w:val="Ft8"/>
          <w:b/>
          <w:bCs/>
          <w:color w:val="000000"/>
        </w:rPr>
        <w:t>уметь </w:t>
      </w:r>
      <w:r>
        <w:rPr>
          <w:color w:val="000000"/>
        </w:rPr>
        <w:t>анализировать художественные и технические особенности музыкальных произведений; анализировать и подвергать критическому разбору процесс исполнения музыкального произведения; раскрывать художественное содержание музыкального произведения, создавать собственную интерпретацию музыкального произведения, самостоятельно изучать и готовить к концертному исполнению произведения разных стилей и жанров, применять рациональные методы поиска, отбора, систематизации и использования информации в выпускаемой специальнойучебно-методическойлитературе по профилю подготовки и смежным вопросам;</w:t>
      </w:r>
    </w:p>
    <w:p>
      <w:pPr>
        <w:pStyle w:val="P116"/>
        <w:spacing w:beforeAutospacing="0" w:before="0" w:afterAutospacing="0" w:after="0"/>
        <w:ind w:firstLine="437"/>
        <w:contextualSpacing/>
        <w:jc w:val="both"/>
        <w:rPr>
          <w:color w:val="000000"/>
        </w:rPr>
      </w:pPr>
      <w:r>
        <w:rPr>
          <w:rStyle w:val="Ft8"/>
          <w:b/>
          <w:bCs/>
          <w:color w:val="000000"/>
        </w:rPr>
        <w:t>владеть </w:t>
      </w:r>
      <w:r>
        <w:rPr>
          <w:color w:val="000000"/>
        </w:rPr>
        <w:t>навыками самостоятельного разучивания и подготовки к концертному исполнению музыкальных произведений различных стилей и жанров, навыками поиска исполнительских решений, знаниями в области истории исполнительства на народном инструменте,художественно-выразительнымисредствами (штрихами, разнообразной звуковой палитрой и другими средствами исполнительской выразительности), профессиональной терминологией.</w:t>
      </w:r>
    </w:p>
    <w:p>
      <w:pPr>
        <w:pStyle w:val="P116"/>
        <w:spacing w:beforeAutospacing="0" w:before="0" w:afterAutospacing="0" w:after="0"/>
        <w:ind w:firstLine="437"/>
        <w:contextualSpacing/>
        <w:jc w:val="both"/>
        <w:rPr>
          <w:color w:val="000000"/>
        </w:rPr>
      </w:pPr>
      <w:r>
        <w:rPr/>
        <w:t xml:space="preserve">В начале работы над музыкальным произведением следует узнать о создателе произведения; об эпохе, в которой оно возникло; о стиле и требуемой манере исполнения. Далее следует проанализировать произведение более подробно: охарактеризовать образный строй, выявить сюжетную линию, если произведение программно, рассмотреть элементы музыкального языка, в том числе обратить внимание на единство или разнообразие темпов, что, как правило, обусловлено художественным содержанием произведения. </w:t>
      </w:r>
    </w:p>
    <w:p>
      <w:pPr>
        <w:pStyle w:val="Normal"/>
        <w:widowControl w:val="false"/>
        <w:snapToGrid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процессе разучивания произведения необходимо решить такие задачи:</w:t>
      </w:r>
    </w:p>
    <w:p>
      <w:pPr>
        <w:pStyle w:val="Normal"/>
        <w:widowControl w:val="false"/>
        <w:snapToGrid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охарактеризовать художественное содержание произведения;</w:t>
      </w:r>
    </w:p>
    <w:p>
      <w:pPr>
        <w:pStyle w:val="Normal"/>
        <w:widowControl w:val="false"/>
        <w:snapToGrid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устной форме произвести музыкально-теоретический анализ, определяя в его ходе наиболее заметные элементы выразительности, в том числе рассмотреть звуковысотные контуры мелодии, ритмику, особенности фактуры;</w:t>
      </w:r>
    </w:p>
    <w:p>
      <w:pPr>
        <w:pStyle w:val="Normal"/>
        <w:widowControl w:val="false"/>
        <w:snapToGrid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осмыслить авторские ремарки;</w:t>
      </w:r>
    </w:p>
    <w:p>
      <w:pPr>
        <w:pStyle w:val="Normal"/>
        <w:widowControl w:val="false"/>
        <w:snapToGrid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проанализировать основные технические приемы (аппликатура, штрихи).</w:t>
      </w:r>
    </w:p>
    <w:p>
      <w:pPr>
        <w:pStyle w:val="Normal"/>
        <w:widowControl w:val="false"/>
        <w:snapToGrid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Итогом решения поставленных задач должно стать осознание студентом целостности содержания и соответствующей ему формы музыкального произведения.</w:t>
      </w:r>
    </w:p>
    <w:p>
      <w:pPr>
        <w:pStyle w:val="Style17"/>
        <w:widowControl w:val="false"/>
        <w:snapToGrid w:val="fals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Второй этап работы над музыкальным произведением предполагает углубленное изучение авторского текста. Скрупулезное изучение нотной записи помогает прояснить процесс развития музыкального образа, уточнить внутреннее слуховое представление о каждой его грани, понять и оценить роль отдельных элементов музыкального языка.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Ознакомившись с произведением, студенту необходимо приступить к тщательному прочтению текста, к его разбору. Грамотный, осмысленный анализ текста создает основу для верной организации дальнейшей работы, поэтому его значение трудно переоценить. Время, занимаемое разбором музыкального произведения и качество его анализа, будут разными для студентов различной степени музыкальной одаренности и общекультурного уровня развития. Следует помнить, что всякая "случайная" неточность игры в самом начале работы ведет к искажению формирующегося музыкального образа, и что ошибки, допущенные при разборе нотного текста, нередко прочно укореняются и тормозят дальнейшее разучивание пьесы.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Знакомство с текстом начинается с его зрительного охвата. Чтение текста с помощью инструмента помогает выявить наиболее сложные в техническом отношении фрагменты, определить приемы работы, актуальные для каждого вида техники. Исполнительский анализ позволяет установить особенности структурной композиции произведения в целом, и в деталях, определить динамическую направленность развития к местной или главной кульминациям.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музыкальном произведении, являющем собой целостность, все элементы языка взаимосвязаны, но каждый из них играет собственную специфическую роль в создании художественного образа. Выявление роли каждого элемента языка помогает раскрыть содержание произведения. Тщательный исполнительский анализ - путь к верному прочтению и трактовке авторского текста. Студент должен уяснить, что исполнитель не имеет права переделывать указания автора по собственному желанию.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Цель третьего этапа работы над музыкальным произведением – достижение целостности исполнения произведения, объединение выученных деталей в цельный творческий организм.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Задачи этапа: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развитие навыка перспективного слухового мышления и антиципации (умения представлять результаты своего действия еще до его осуществления);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достижение ровного и незатрудненного исполнения (и по нотам, и на память);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преодоление двигательных трудностей в сложных пассажах и неудобных элементах музыкального материала;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сцепление игровых образов с точки зрения единой концепции музыкального произведения;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углубление выразительности игры;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уточнение характера звучности (распределение силы звука, педализации);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уточнение ритмики и достижение единства темпа всего произведения (без учета темповых изменений автора или редактора).</w:t>
      </w:r>
    </w:p>
    <w:p>
      <w:pPr>
        <w:pStyle w:val="Style17"/>
        <w:keepNext/>
        <w:spacing w:lineRule="auto" w:line="240" w:before="0" w:after="119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заключительном этапе большое значение имеет «метод раздвинутых проигрываний», как всей пьесы в целом, так и отдельных эпизодов частей. Это значит, что проигрывания следуют одно за другим не сразу, а через некоторый промежуток времени, достаточный для того, чтобы непосредственные следы от игровых ощущений успевали сгладиться и, таким образом, следующее проигрывание происходило как бы «заново», т.е. носило характер «первого», а не «второго» проигрывания. В промежутках можно проигрывать другие эпизоды пьесы или же производить текущую работу над другими пьесами.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Регулярная тренировка синтетической способности, осуществляемая на заключительном этапе работы над произведением с помощью методов исполнения целиком и занятий в «представлении», приводит к рождению в сознании студента «свернутой» (сжатой) модели интерпретации. Эта модель хранит в себе звуковой эталон формы пьесы и необходимый для его воплощения на инструменте арсенал исполнительских движений. Под контролем творческого сознания музыканта такая модель способна развернуться в выстроенное повествование, отражающее логику становления художественной идеи произведения.</w:t>
      </w:r>
      <w:r>
        <w:rPr>
          <w:rFonts w:eastAsia="MS Mincho" w:cs="Times New Roman" w:ascii="Times New Roman" w:hAnsi="Times New Roman"/>
          <w:sz w:val="24"/>
          <w:szCs w:val="24"/>
          <w:lang w:eastAsia="ja-JP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>В процессе игры студенту необходимо продемонстрировать овладение музыкальным материалом, технический рост, навыки самостоятельной работы.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>Овладение музыкальным материалом предусматривает уверенное знание наизусть нотного текста, метро-ритмическую стабильность исполнения, соответствие динамического плана характеру произведения, умение передать музыкально-художественный образ произведения.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eastAsia="MS Mincho" w:cs="Times New Roman"/>
          <w:bCs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>Технический рост выражается в проигрывании произведений на более высоком техническом уровне и включает: совершенствование игровых приемов на инструменте, беглости пальцев, повышение качества исполняемых приемов звукоизвлечения и т.д.</w:t>
      </w:r>
    </w:p>
    <w:p>
      <w:pPr>
        <w:pStyle w:val="Normal"/>
        <w:rPr>
          <w:rFonts w:ascii="Times New Roman" w:hAnsi="Times New Roman" w:eastAsia="MS Mincho" w:cs="Times New Roman"/>
          <w:bCs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bCs/>
          <w:sz w:val="24"/>
          <w:szCs w:val="24"/>
          <w:lang w:eastAsia="ja-JP"/>
        </w:rPr>
        <w:t>Выполнение самостоятельной работы имеет целью закрепление знаний и приемов игры. В то же время развивает гибкие формы мышления и способствует выработке артистической уверенности в исполнении. Навыки самостоятельной работы выражаются в обостренном слуховом контроле, предварительном обдумывание задачи и ее уточнения в промежутках между повторениями, анализе достижений и ошибок, самонаблюдении (контроль внимания, эмоций, игровых ощущений), непрерывном повышении качества игры.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20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>Объем самостоятельной работы студента определяется с учетом необходимых затрат на изучение музыкального материала и развития технических навыков для освоения программных требований и развития необходимых профессиональных компетенций, а также с учетом индивидуальных особенностей студента.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весь период обучения студент должен изучить следующий репертуарный минимум произведений: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- 2-3 полифонических произведений, включая произведения композиторов эпохи барокко;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- 3-4 произведений зарубежных композиторов XVIII - XIX веков, включая произведения крупной формы;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- 2-4 произведений русских композиторов-классиков, включая произведения крупной формы;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- 1-2 произведения современных зарубежных композиторов;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- 2-3 произведений крупной и малой форм современных отечественных композиторов;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- 2-3 произведений на народной основе;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S Mincho" w:cs="Times New Roman"/>
          <w:bCs/>
          <w:i/>
          <w:i/>
          <w:iCs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</w:rPr>
        <w:t>- учебно-вспомогательный материал, включая этюды, гаммы, упражнения и пьесы, используемые в качестве вспомогательного материала.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Методические рекомендации по организации игровых движений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Знать: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специфические </w:t>
      </w:r>
      <w:r>
        <w:rPr>
          <w:rFonts w:cs="Times New Roman" w:ascii="Times New Roman" w:hAnsi="Times New Roman"/>
          <w:sz w:val="24"/>
          <w:szCs w:val="24"/>
        </w:rPr>
        <w:t>особенности музыкального исполнительства в процессе творческой деятельности;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 xml:space="preserve">- цель, задачи, планируемый результат своей деятельности, а также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критерии различных уровней исполнительского мастерства; </w:t>
      </w:r>
      <w:r>
        <w:rPr>
          <w:rFonts w:cs="Times New Roman" w:ascii="Times New Roman" w:hAnsi="Times New Roman"/>
          <w:color w:val="202020"/>
          <w:sz w:val="24"/>
          <w:szCs w:val="24"/>
        </w:rPr>
        <w:t>музыкальную грамоту;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особенности отражения в нотном тексте средств музыкальной выразительности и специфических черт музыкального стиля произведения;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возможности совершенствования культуры исполнительского интонирования;- закономерности и методы исполнительской работы над музыкальным произведением;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специфику слухо-мыслительных процессов</w:t>
      </w:r>
      <w:r>
        <w:rPr>
          <w:rFonts w:cs="Times New Roman" w:ascii="Times New Roman" w:hAnsi="Times New Roman"/>
          <w:b/>
          <w:bCs/>
          <w:color w:val="202020"/>
          <w:sz w:val="24"/>
          <w:szCs w:val="24"/>
        </w:rPr>
        <w:t>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Уметь: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самостоятельно развивать способность к музыкальному исполнительству как виду творческой деятельности </w:t>
      </w:r>
      <w:r>
        <w:rPr>
          <w:rFonts w:cs="Times New Roman" w:ascii="Times New Roman" w:hAnsi="Times New Roman"/>
          <w:color w:val="202020"/>
          <w:sz w:val="24"/>
          <w:szCs w:val="24"/>
        </w:rPr>
        <w:t>критически оценивать результаты собственной деятельности, осознавать уровень собственного исполнительского мастерства;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учитывать в практической деятельности закономерности и методы исполнительской работы над музыкальным произведением;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Владеть: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02020"/>
          <w:sz w:val="24"/>
          <w:szCs w:val="24"/>
        </w:rPr>
        <w:t>навыками работы над совершенствованием культуры исполнительского интонирования;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 навыками постановки и выполнения задачи репетиционного процесса, способы и методы его оптимальной организации в различных условиях;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Методические рекомендации по освоению артикуляции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Знать: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специфические </w:t>
      </w:r>
      <w:r>
        <w:rPr>
          <w:rFonts w:cs="Times New Roman" w:ascii="Times New Roman" w:hAnsi="Times New Roman"/>
          <w:sz w:val="24"/>
          <w:szCs w:val="24"/>
        </w:rPr>
        <w:t>особенности музыкального исполнительства в процессе творческой деятельности;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 xml:space="preserve">- цель, задачи, планируемый результат своей деятельности, а также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критерии различных уровней исполнительского мастерства; </w:t>
      </w:r>
      <w:r>
        <w:rPr>
          <w:rFonts w:cs="Times New Roman" w:ascii="Times New Roman" w:hAnsi="Times New Roman"/>
          <w:color w:val="202020"/>
          <w:sz w:val="24"/>
          <w:szCs w:val="24"/>
        </w:rPr>
        <w:t>музыкальную грамоту;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особенности отражения в нотном тексте средств музыкальной выразительности и специфических черт музыкального стиля произведения;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возможности совершенствования культуры исполнительского интонирования;- закономерности и методы исполнительской работы над музыкальным произведением;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специфику слухо-мыслительных процессов</w:t>
      </w:r>
      <w:r>
        <w:rPr>
          <w:rFonts w:cs="Times New Roman" w:ascii="Times New Roman" w:hAnsi="Times New Roman"/>
          <w:b/>
          <w:bCs/>
          <w:color w:val="202020"/>
          <w:sz w:val="24"/>
          <w:szCs w:val="24"/>
        </w:rPr>
        <w:t>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Уметь: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самостоятельно развивать способность к музыкальному исполнительству как виду творческой деятельности </w:t>
      </w:r>
      <w:r>
        <w:rPr>
          <w:rFonts w:cs="Times New Roman" w:ascii="Times New Roman" w:hAnsi="Times New Roman"/>
          <w:color w:val="202020"/>
          <w:sz w:val="24"/>
          <w:szCs w:val="24"/>
        </w:rPr>
        <w:t>критически оценивать результаты собственной деятельности, осознавать уровень собственного исполнительского мастерства;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учитывать в практической деятельности закономерности и методы исполнительской работы над музыкальным произведением;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Владеть: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02020"/>
          <w:sz w:val="24"/>
          <w:szCs w:val="24"/>
        </w:rPr>
        <w:t>навыками работы над совершенствованием культуры исполнительского интонирования;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 навыками постановки и выполнения задачи репетиционного процесса, способы и методы его оптимальной организации в различных условиях;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20202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Методические рекомендации по</w:t>
      </w:r>
      <w:r>
        <w:rPr>
          <w:rFonts w:cs="Times New Roman" w:ascii="Times New Roman" w:hAnsi="Times New Roman"/>
          <w:b/>
          <w:color w:val="202020"/>
          <w:sz w:val="24"/>
          <w:szCs w:val="24"/>
        </w:rPr>
        <w:t xml:space="preserve"> работе над техникой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Знать: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color w:val="202020"/>
          <w:sz w:val="24"/>
          <w:szCs w:val="24"/>
        </w:rPr>
        <w:t>возможности применения теоретических знаний в практике работы педагога-музыканта и музыканта-исполнителя;музыкальную грамоту; особенности отражения в нотном тексте средств музыкальной выразительности и специфических черт музыкального стиля произведения; особенности отражения в нотном тексте музыкального языка композитора. возможности совершенствования культуры исполнительского интонирования; специфику слухо-мыслительных процессов;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bCs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специфику проявлений эмоциональной и волевой сфер;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202020"/>
          <w:sz w:val="24"/>
          <w:szCs w:val="24"/>
        </w:rPr>
        <w:t>- специфику работы т</w:t>
      </w:r>
      <w:r>
        <w:rPr>
          <w:rFonts w:cs="Times New Roman" w:ascii="Times New Roman" w:hAnsi="Times New Roman"/>
          <w:color w:val="202020"/>
          <w:sz w:val="24"/>
          <w:szCs w:val="24"/>
        </w:rPr>
        <w:t>ворческого воображения; возможности организации репетиционной (ансамблевой, сольной) и концертной работы. возможности осуществления исполнительской деятельности и планирования своей индивидуальной деятельности в учреждениях культуры;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bCs/>
          <w:color w:val="000000"/>
          <w:sz w:val="24"/>
        </w:rPr>
      </w:pPr>
      <w:r>
        <w:rPr>
          <w:b/>
          <w:color w:val="000000"/>
          <w:sz w:val="24"/>
        </w:rPr>
        <w:t>Уметь: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- </w:t>
      </w:r>
      <w:r>
        <w:rPr>
          <w:color w:val="000000"/>
          <w:sz w:val="24"/>
        </w:rPr>
        <w:t xml:space="preserve">самостоятельно развивать способность к музыкальному исполнительству как виду творческой деятельности </w:t>
      </w:r>
      <w:r>
        <w:rPr>
          <w:color w:val="202020"/>
          <w:sz w:val="24"/>
        </w:rPr>
        <w:t>критически оценивать результаты собственной деятельности, осознавать уровень собственного исполнительского мастерства;- работать над совершенствованием культуры исполнительского интонирования; ставить и выполнять задачи репетиционного процесса, способы и методы его оптимальной организации в различных условиях; использовать механизмы музыкальной памяти; организовывать репетиционную (ансамблевую, сольную) и концертную работу; постоянно и систематически работать над совершенствованием своего мастерстваработать над расширением и накоплением исполнительского репертуара в области  народного исполнительского искусства.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Владеть: 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Cs/>
          <w:color w:val="202020"/>
          <w:sz w:val="24"/>
        </w:rPr>
      </w:pPr>
      <w:r>
        <w:rPr>
          <w:b/>
          <w:bCs/>
          <w:color w:val="000000"/>
          <w:sz w:val="24"/>
        </w:rPr>
        <w:t xml:space="preserve">- </w:t>
      </w:r>
      <w:r>
        <w:rPr>
          <w:bCs/>
          <w:color w:val="202020"/>
          <w:sz w:val="24"/>
        </w:rPr>
        <w:t>навыками критической оценки результатов собственной деятельности, устойчивыми представлениями о звучании музыкальных произведений в исполнении профессиональных музыкантов;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Cs/>
          <w:color w:val="202020"/>
          <w:sz w:val="24"/>
        </w:rPr>
      </w:pPr>
      <w:r>
        <w:rPr>
          <w:bCs/>
          <w:color w:val="202020"/>
          <w:sz w:val="24"/>
        </w:rPr>
        <w:t>Приемами игры, позволяющими в полной мере проявить исполнительскую интерпретацию музыкального произведения;- навыками соотнесения нотного текста с особенностями стилистики произведения и музыкального языка композитора;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bCs/>
          <w:color w:val="000000"/>
          <w:sz w:val="24"/>
        </w:rPr>
      </w:pPr>
      <w:r>
        <w:rPr>
          <w:bCs/>
          <w:color w:val="202020"/>
          <w:sz w:val="24"/>
        </w:rPr>
        <w:t>- навыками работы над совершенствованием культуры исполнительского интонирования;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навыками учета в практической деятельности закономерностей и методов исполнительской работы над музыкальным произведением; навыками постановки и выполнения задачи репетиционного процесса, способы и методы его оптимальной организации в различных условиях; навыками использования механизмов музыкальной памяти; навыками организации репетиционной (ансамблевой, сольной) и концертной работы;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Методические рекомендации по работе над динамикой, тембром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Знать: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202020"/>
          <w:sz w:val="24"/>
          <w:szCs w:val="24"/>
        </w:rPr>
        <w:t>возможности применения теоретических знаний в практике работы педагога-музыканта и музыканта-исполнителя;особенности отражения в нотном тексте средств музыкальной выразительности и специфических черт музыкального стиля произведения; особенности отражения в нотном тексте музыкального языка композитора. возможности совершенствования культуры исполнительского интонирования; возможности использования комплекса художественных средств исполнения в соответствии со стилем музыкального произведения. - закономерности и методы исполнительской работы над музыкальным произведением;- специфику проявлений эмоциональной и волевой сфер;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специфику работы творческого воображения;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Уметь: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202020"/>
          <w:sz w:val="24"/>
        </w:rPr>
      </w:pPr>
      <w:r>
        <w:rPr>
          <w:b/>
          <w:color w:val="000000"/>
          <w:sz w:val="24"/>
        </w:rPr>
        <w:t xml:space="preserve">- </w:t>
      </w:r>
      <w:r>
        <w:rPr>
          <w:color w:val="202020"/>
          <w:sz w:val="24"/>
        </w:rPr>
        <w:t>осознавать и раскрывать замысел музыкального произведения  воплощать услышанное в звуке, ритме, динамике, фразировке.  читать и расшифровывать авторский (редакторский) нотный текст;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соотносить нотный текст с особенностями стилистики произведения и музыкального языка композитора;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использовать комплекс художественных средств исполнения в соответствии со стилем музыкального произведения; пользоваться образными представлениями;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управлять своим эмоциональным состоянием;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bCs/>
          <w:color w:val="000000"/>
          <w:sz w:val="24"/>
        </w:rPr>
      </w:pPr>
      <w:r>
        <w:rPr>
          <w:b/>
          <w:color w:val="000000"/>
          <w:sz w:val="24"/>
        </w:rPr>
        <w:t>-</w:t>
      </w:r>
      <w:r>
        <w:rPr>
          <w:color w:val="000000"/>
          <w:sz w:val="24"/>
        </w:rPr>
        <w:t xml:space="preserve"> проявлять творческое воображение в музыкально-исполнительской деятельности;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Владеть: 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202020"/>
          <w:sz w:val="24"/>
        </w:rPr>
      </w:pPr>
      <w:r>
        <w:rPr>
          <w:b/>
          <w:bCs/>
          <w:color w:val="000000"/>
          <w:sz w:val="24"/>
        </w:rPr>
        <w:t xml:space="preserve">- </w:t>
      </w:r>
      <w:r>
        <w:rPr>
          <w:bCs/>
          <w:color w:val="202020"/>
          <w:sz w:val="24"/>
        </w:rPr>
        <w:t xml:space="preserve"> навыками работы над совершенствованием культуры исполнительского интонирования;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использования комплекса художественных средств исполнения в соответствии со стилем музыкального произведения;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 навыками использования образных представлений;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управления своим эмоциональным состоянием;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>навыками проявления творческого воображения в музыкально-исполнительской деятельности;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Методические рекомендации по работе над произведениями малой и крупной форм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Знать: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-  </w:t>
      </w:r>
      <w:r>
        <w:rPr>
          <w:rFonts w:cs="Times New Roman" w:ascii="Times New Roman" w:hAnsi="Times New Roman"/>
          <w:color w:val="202020"/>
          <w:sz w:val="24"/>
          <w:szCs w:val="24"/>
        </w:rPr>
        <w:t>механизмы проявления на концертной сцене артистизма, свободы самовыражения, исполнительской воли, концентрации внимания;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способы и методы создания индивидуальной художественной интерпретации музыкального произведения, исполнительской импровизации на уровне, достаточном для будущей концертной деятельности;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способы и методы использования в практической деятельности методологии анализа и оценки особенностей исполнительской интерпретации, национальных школ, исполнительских стилей;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возможности применения теоретических знаний в практике работы педагога-музыканта и музыканта-исполнителя;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   возможности постижения музыкального произведения в культурно-историческом контексте. возможности использования комплекса художественных средств исполнения в соответствии со стилем музыкального произведения. - закономерности и методы исполнительской работы над музыкальным произведением; нормы и способы подготовки произведения, программы к публичному выступлению, студийной звукозаписи;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задачи репетиционного процесса, способы и методы его оптимальной организации в различных условиях механизмы музыкальной памяти; специфику слухо-мыслительных процессов;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специфику проявлений эмоциональной и волевой сфер;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специфику работы творческого воображения; информационные источники, отражающие репертуар в области народного исполнительского искусства; возможности осуществления исполнительской деятельности и планирования своей индивидуальной деятельности в учреждениях культуры;</w:t>
      </w:r>
    </w:p>
    <w:p>
      <w:pPr>
        <w:pStyle w:val="Normal"/>
        <w:tabs>
          <w:tab w:val="left" w:pos="226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202020"/>
          <w:sz w:val="24"/>
          <w:szCs w:val="24"/>
        </w:rPr>
        <w:t>-</w:t>
      </w:r>
      <w:r>
        <w:rPr>
          <w:rFonts w:cs="Times New Roman" w:ascii="Times New Roman" w:hAnsi="Times New Roman"/>
          <w:color w:val="202020"/>
          <w:sz w:val="24"/>
          <w:szCs w:val="24"/>
        </w:rPr>
        <w:t xml:space="preserve"> особенности публичного исполнения сольных концертных программ, состоящих из музыкальных произведений различных жанров, стилей, исторических периодов.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Уметь: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202020"/>
          <w:sz w:val="24"/>
        </w:rPr>
      </w:pPr>
      <w:r>
        <w:rPr>
          <w:b/>
          <w:color w:val="000000"/>
          <w:sz w:val="24"/>
        </w:rPr>
        <w:t xml:space="preserve">- </w:t>
      </w:r>
      <w:r>
        <w:rPr>
          <w:color w:val="202020"/>
          <w:sz w:val="24"/>
        </w:rPr>
        <w:t xml:space="preserve"> демонстрировать на концертной сцене артистизм, свободу самовыражения, исполнительскую волю, концентрацию внимания;</w:t>
      </w:r>
    </w:p>
    <w:p>
      <w:pPr>
        <w:pStyle w:val="Style21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создавать индивидуальную художественную интерпретацию музыкального произведения, владеть исполнительской импровизацией на уровне, достаточном для будущей концертной деятельности;</w:t>
      </w:r>
    </w:p>
    <w:p>
      <w:pPr>
        <w:pStyle w:val="Style21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использовать методологию анализа и оценки особенностей исполнительской интерпретации, национальных школ, исполнительских стилей в собственной практической деятельности;</w:t>
      </w:r>
    </w:p>
    <w:p>
      <w:pPr>
        <w:pStyle w:val="Style21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оценивать музыкальное произведение внутренним слухом;  анализировать художественно-технические особенности инструментальных произведений; осознавать и раскрывать замысел музыкального произведения  воплощать услышанное в звуке, ритме, динамике, фразировке.  читать и расшифровывать авторский (редакторский) нотный текст;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соотносить нотный текст с особенностями стилистики произведения и музыкального языка композитора;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000000"/>
          <w:sz w:val="24"/>
        </w:rPr>
      </w:pPr>
      <w:r>
        <w:rPr>
          <w:color w:val="000000"/>
          <w:sz w:val="24"/>
        </w:rPr>
        <w:t>- использовать комплекс художественных средств исполнения в соответствии со стилем музыкального произведения;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202020"/>
          <w:sz w:val="24"/>
        </w:rPr>
      </w:pPr>
      <w:r>
        <w:rPr>
          <w:color w:val="000000"/>
          <w:sz w:val="24"/>
        </w:rPr>
        <w:t xml:space="preserve">- </w:t>
      </w:r>
      <w:r>
        <w:rPr>
          <w:color w:val="202020"/>
          <w:sz w:val="24"/>
        </w:rPr>
        <w:t>учитывать в практической деятельности закономерности и методы исполнительской работы над музыкальным произведением;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пользоваться нормами и способами подготовки произведения, программы к публичному выступлению, студийной звукозаписи;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ставить и выполнять задачи репетиционного процесса, способы и методы его оптимальной организации в различных условиях;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использовать механизмы музыкальной памяти;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пользоваться образными представлениями;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управлять своим эмоциональным состоянием;</w:t>
      </w:r>
    </w:p>
    <w:p>
      <w:pPr>
        <w:pStyle w:val="Style21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проявлять творческое воображение в музыкально-исполнительской деятельности;</w:t>
      </w:r>
    </w:p>
    <w:p>
      <w:pPr>
        <w:pStyle w:val="Style21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организовывать репетиционную (ансамблевую, сольную) и концертную работу; постоянно и систематически работать над совершенствованием своего мастерства в области народного исполнительства. работать над расширением и накоплением исполнительского репертуара в области  народного исполнительского искусства. осуществлять исполнительскую деятельность и планировать свою индивидуальную деятельность в учреждениях культуры;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b/>
          <w:b/>
          <w:bCs/>
          <w:color w:val="000000"/>
          <w:sz w:val="24"/>
        </w:rPr>
      </w:pPr>
      <w:r>
        <w:rPr>
          <w:color w:val="000000"/>
          <w:sz w:val="24"/>
        </w:rPr>
        <w:t>- исполнять публично сольные концертные программы, состоящие из музыкальных произведений различных жанров, стилей, исторических периодов.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000000"/>
          <w:sz w:val="24"/>
        </w:rPr>
      </w:pPr>
      <w:r>
        <w:rPr>
          <w:b/>
          <w:bCs/>
          <w:color w:val="000000"/>
          <w:sz w:val="24"/>
        </w:rPr>
        <w:t>Владеть: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202020"/>
          <w:sz w:val="24"/>
        </w:rPr>
      </w:pPr>
      <w:r>
        <w:rPr>
          <w:color w:val="000000"/>
          <w:sz w:val="24"/>
        </w:rPr>
        <w:t xml:space="preserve">- </w:t>
      </w:r>
      <w:r>
        <w:rPr>
          <w:color w:val="202020"/>
          <w:sz w:val="24"/>
        </w:rPr>
        <w:t xml:space="preserve"> навыками демонстрации артистизма, свободы самовыражения, исполнительской воли, концентрации внимания;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202020"/>
          <w:sz w:val="24"/>
        </w:rPr>
      </w:pPr>
      <w:r>
        <w:rPr>
          <w:color w:val="202020"/>
          <w:sz w:val="24"/>
        </w:rPr>
        <w:t>- навыками создания индивидуальной художественной интерпретации музыкального произведения,  исполнительской импровизации на уровне, достаточном для будущей концертной деятельности в комплексе. Приемами игры, позволяющими в полной мере проявить исполнительскую интерпретацию музыкального произведения;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методологией анализа и оценки особенностей исполнительской интерпретации, национальных школ, исполнительских стилей в собственной практической деятельности;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постижения музыкального произведения в культурно-историческом контексте.  навыками прочтения и расшифровки авторского (редакторского) нотного текста;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соотнесения нотного текста с особенностями стилистики произведения и музыкального языка композитора;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работы над совершенствованием культуры исполнительского интонирования;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использования комплекса художественных средств исполнения в соответствии со стилем музыкального произведения;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использования норм и способов подготовки произведения, программы к публичному выступлению, студийной звукозаписи;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постановки и выполнения задачи репетиционного процесса, способы и методы его оптимальной организации в различных условиях;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использования механизмов музыкальной памяти;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использования образных представлений;</w:t>
      </w:r>
    </w:p>
    <w:p>
      <w:pPr>
        <w:pStyle w:val="Style17"/>
        <w:pBdr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управления своим эмоциональным состоянием;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проявления творческого воображения в музыкально-исполнительской деятельности;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организации репетиционной (ансамблевой, сольной) и концертной работы;</w:t>
      </w:r>
    </w:p>
    <w:p>
      <w:pPr>
        <w:pStyle w:val="ListParagraph"/>
        <w:tabs>
          <w:tab w:val="left" w:pos="226" w:leader="none"/>
        </w:tabs>
        <w:spacing w:before="0" w:after="200"/>
        <w:ind w:left="0" w:firstLine="709"/>
        <w:contextualSpacing/>
        <w:rPr>
          <w:color w:val="202020"/>
          <w:sz w:val="24"/>
        </w:rPr>
      </w:pPr>
      <w:r>
        <w:rPr>
          <w:color w:val="202020"/>
          <w:sz w:val="24"/>
        </w:rPr>
        <w:t>- навыками постоянной и систематической работы над совершенствованием своего мастерства в области эстрадного и джазового исполнительства.  навыками работы над расширением и накоплением исполнительского репертуара в областинародного исполнительского искусства;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02020"/>
          <w:sz w:val="24"/>
          <w:szCs w:val="24"/>
        </w:rPr>
        <w:t>- навыками осуществления исполнительской деятельности и навыками планирования своей индивидуальной деятельности в учреждениях культуры. навыками публичного исполнения сольных концертных программ, состоящих из музыкальных произведений различных жанров, стилей, исторических периодов.</w:t>
      </w:r>
      <w:r>
        <w:br w:type="page"/>
      </w:r>
    </w:p>
    <w:p>
      <w:pPr>
        <w:pStyle w:val="Normal"/>
        <w:widowControl w:val="false"/>
        <w:spacing w:lineRule="auto" w:line="240" w:before="240" w:after="12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Основная литература: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Специальный инструмент (баян). Современные технологии меховедения и звукоизвлечения на баяне [Электронный ресурс] : методические указания для самостоятельной работы студентов, обучающихся по направлению подготовки 53.03.02 (073100.62) «Музыкально-инструментальное искусство», профиль «Баян, аккордеон и струнные щипковые инструменты», квалификация (степень) выпускника «Артист ансамбля. Артист оркестра. Концертмейстер. Руководитель творческого коллектива. Преподаватель» / . — Электрон. текстовые данные. — Кемерово: Кемеровский государственный институт культуры, 2016. — 31 c. — 2227-8397. — Режим доступа: </w:t>
      </w:r>
      <w:hyperlink r:id="rId2">
        <w:r>
          <w:rPr>
            <w:rStyle w:val="Style15"/>
            <w:rFonts w:ascii="Times New Roman" w:hAnsi="Times New Roman"/>
            <w:bCs/>
            <w:color w:val="000000"/>
            <w:sz w:val="24"/>
            <w:szCs w:val="24"/>
          </w:rPr>
          <w:t>http://www.iprbookshop.ru/66367.html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(03.08.2017)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Аккордеон и оркестр русских народных инструментов. Концертные пьесы для аккордеона и оркестра русских народных инструментов [Электронный ресурс] : учебно-методическое пособие. Аранжировка для аккордеона Б.А. Арона / Н. Паганини [и др.]. — Электрон. текстовые данные. — Саратов: Саратовская государственная консерватория имени Л.В. Собинова, 2015. — 132 c. — 979-0-706385-36-5. — Режим доступа: </w:t>
      </w:r>
      <w:hyperlink r:id="rId3">
        <w:r>
          <w:rPr>
            <w:rStyle w:val="Style15"/>
            <w:rFonts w:cs="Times New Roman" w:ascii="Times New Roman" w:hAnsi="Times New Roman"/>
            <w:bCs/>
            <w:color w:val="000000"/>
            <w:sz w:val="24"/>
            <w:szCs w:val="24"/>
          </w:rPr>
          <w:t>http://www.iprbookshop.ru/54392.html</w:t>
        </w:r>
      </w:hyperlink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(03.08.2017)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Малыгин Н.Н. Карусель [Электронный ресурс] : эстрадные пьесы для баяна и аккордеона / Н.Н. Малыгин. — Электрон. текстовые данные. — Челябинск: Челябинский государственный институт культуры, 2017. — 64 c. — 979-0-9003189-7-8. — Режим доступа: </w:t>
      </w:r>
      <w:hyperlink r:id="rId4">
        <w:r>
          <w:rPr>
            <w:rStyle w:val="Style15"/>
            <w:rFonts w:cs="Times New Roman" w:ascii="Times New Roman" w:hAnsi="Times New Roman"/>
            <w:bCs/>
            <w:color w:val="000000"/>
            <w:sz w:val="24"/>
            <w:szCs w:val="24"/>
          </w:rPr>
          <w:t>http://www.iprbookshop.ru/70452.html</w:t>
        </w:r>
      </w:hyperlink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(03.08.2017)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Малыгин Н.Н. Концертные пьесы на темы песен о Великой Отечественной войне [Электронный ресурс] : для баяна и аккордеона / Н.Н. Малыгин. — Электрон. текстовые данные. — Челябинск: Челябинский государственный институт культуры, 2016. — 48 c. — 979-0-9003189-1-6. — Режим доступа: </w:t>
      </w:r>
      <w:hyperlink r:id="rId5">
        <w:r>
          <w:rPr>
            <w:rStyle w:val="Style15"/>
            <w:rFonts w:cs="Times New Roman" w:ascii="Times New Roman" w:hAnsi="Times New Roman"/>
            <w:bCs/>
            <w:color w:val="000000"/>
            <w:sz w:val="24"/>
            <w:szCs w:val="24"/>
          </w:rPr>
          <w:t>http://www.iprbookshop.ru/70455.html</w:t>
        </w:r>
      </w:hyperlink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(03.08.2017)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Пипекин В.М. Пьесы для баяна и аккордеона. Часть 1 [Электронный ресурс] : учебно-репертуарный сборник по специальности 071301 «Народное художественное творчество», направлению 070100 «Музыкальное искусство» / В.М. Пипекин. — Электрон. текстовые данные. — Кемерово: Кемеровский государственный институт культуры, 2009. — 40 c. — 2227-8397. — Режим доступа: http://www.iprbookshop.ru/22072.html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(03.08.2017)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Дополнительная литература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Фортепиано [Электронный ресурс] : учебно-методический комплекс по направлению подготовки 53.03.02 (073100) «Музыкально-инструментальное искусство», профиль «Баян, аккордеон, струнные щипковые инструменты (по видам инструментов – домра, балалайка, гитара, гусли)», квалификация (степень) выпускника – бакалавр / . — Электрон. текстовые данные. — Кемерово: Кемеровский государственный институт культуры, 2014. — 39 c. — 2227-8397. — Режим доступа: </w:t>
      </w:r>
      <w:hyperlink r:id="rId6">
        <w:r>
          <w:rPr>
            <w:rStyle w:val="Style15"/>
            <w:rFonts w:ascii="Times New Roman" w:hAnsi="Times New Roman"/>
            <w:color w:val="000000"/>
            <w:sz w:val="24"/>
            <w:szCs w:val="24"/>
          </w:rPr>
          <w:t>http://www.iprbookshop.ru/55273.html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(03.08.2017)</w:t>
      </w:r>
    </w:p>
    <w:p>
      <w:pPr>
        <w:pStyle w:val="Normal"/>
        <w:widowControl w:val="false"/>
        <w:spacing w:lineRule="auto" w:line="240" w:before="0" w:after="0"/>
        <w:jc w:val="both"/>
        <w:rPr>
          <w:b/>
          <w:b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Федин С.Н.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С.Н. Федин. — Электрон. текстовые данные. — Кемерово: Кемеровский государственный институт культуры, 2010. — 192 c. — 2227-8397. — Режим доступа: http://www.iprbookshop.ru/22099.html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(03.08.2017)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i/>
        <w:b/>
        <w:szCs w:val="24"/>
        <w:iCs/>
        <w:bCs/>
        <w:rFonts w:ascii="Times New Roman" w:hAnsi="Times New Roman" w:eastAsia="Times New Roman" w:cs="Symbol"/>
        <w:lang w:eastAsia="ja-JP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  <w:b/>
        <w:szCs w:val="24"/>
        <w:bCs/>
        <w:rFonts w:eastAsia="MS Mincho" w:cs="Courier New"/>
        <w:lang w:val="ru-RU" w:eastAsia="ja-JP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0"/>
        <w:i/>
        <w:b/>
        <w:szCs w:val="24"/>
        <w:bCs/>
        <w:rFonts w:eastAsia="Times New Roman" w:cs="Wingdings"/>
        <w:lang w:eastAsia="ja-JP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8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t16" w:customStyle="1">
    <w:name w:val="ft16"/>
    <w:basedOn w:val="DefaultParagraphFont"/>
    <w:qFormat/>
    <w:rsid w:val="00563657"/>
    <w:rPr/>
  </w:style>
  <w:style w:type="character" w:styleId="Ft120" w:customStyle="1">
    <w:name w:val="ft120"/>
    <w:basedOn w:val="DefaultParagraphFont"/>
    <w:qFormat/>
    <w:rsid w:val="00563657"/>
    <w:rPr/>
  </w:style>
  <w:style w:type="character" w:styleId="Ft4" w:customStyle="1">
    <w:name w:val="ft4"/>
    <w:basedOn w:val="DefaultParagraphFont"/>
    <w:qFormat/>
    <w:rsid w:val="00563657"/>
    <w:rPr/>
  </w:style>
  <w:style w:type="character" w:styleId="Ft33" w:customStyle="1">
    <w:name w:val="ft33"/>
    <w:basedOn w:val="DefaultParagraphFont"/>
    <w:qFormat/>
    <w:rsid w:val="00563657"/>
    <w:rPr/>
  </w:style>
  <w:style w:type="character" w:styleId="Ft122" w:customStyle="1">
    <w:name w:val="ft122"/>
    <w:basedOn w:val="DefaultParagraphFont"/>
    <w:qFormat/>
    <w:rsid w:val="00563657"/>
    <w:rPr/>
  </w:style>
  <w:style w:type="character" w:styleId="Ft128" w:customStyle="1">
    <w:name w:val="ft128"/>
    <w:basedOn w:val="DefaultParagraphFont"/>
    <w:qFormat/>
    <w:rsid w:val="00563657"/>
    <w:rPr/>
  </w:style>
  <w:style w:type="character" w:styleId="Ft123" w:customStyle="1">
    <w:name w:val="ft123"/>
    <w:basedOn w:val="DefaultParagraphFont"/>
    <w:qFormat/>
    <w:rsid w:val="00563657"/>
    <w:rPr/>
  </w:style>
  <w:style w:type="character" w:styleId="Ft27" w:customStyle="1">
    <w:name w:val="ft27"/>
    <w:basedOn w:val="DefaultParagraphFont"/>
    <w:qFormat/>
    <w:rsid w:val="00563657"/>
    <w:rPr/>
  </w:style>
  <w:style w:type="character" w:styleId="Ft121" w:customStyle="1">
    <w:name w:val="ft121"/>
    <w:basedOn w:val="DefaultParagraphFont"/>
    <w:qFormat/>
    <w:rsid w:val="00563657"/>
    <w:rPr/>
  </w:style>
  <w:style w:type="character" w:styleId="Ft8" w:customStyle="1">
    <w:name w:val="ft8"/>
    <w:basedOn w:val="DefaultParagraphFont"/>
    <w:qFormat/>
    <w:rsid w:val="00563657"/>
    <w:rPr/>
  </w:style>
  <w:style w:type="character" w:styleId="21" w:customStyle="1">
    <w:name w:val="Основной текст (21)_"/>
    <w:qFormat/>
    <w:rsid w:val="00ad5394"/>
    <w:rPr>
      <w:sz w:val="29"/>
    </w:rPr>
  </w:style>
  <w:style w:type="character" w:styleId="Style14" w:customStyle="1">
    <w:name w:val="Основной текст Знак"/>
    <w:basedOn w:val="DefaultParagraphFont"/>
    <w:link w:val="a3"/>
    <w:qFormat/>
    <w:rsid w:val="00476f2f"/>
    <w:rPr>
      <w:rFonts w:ascii="Calibri" w:hAnsi="Calibri" w:eastAsia="SimSun" w:cs="font372"/>
      <w:lang w:eastAsia="zh-CN"/>
    </w:rPr>
  </w:style>
  <w:style w:type="character" w:styleId="Style15">
    <w:name w:val="Интернет-ссылка"/>
    <w:rsid w:val="00476f2f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Symbol"/>
      <w:b/>
      <w:bCs/>
      <w:i/>
      <w:iCs/>
      <w:sz w:val="24"/>
      <w:szCs w:val="24"/>
      <w:lang w:eastAsia="ja-JP"/>
    </w:rPr>
  </w:style>
  <w:style w:type="character" w:styleId="ListLabel2">
    <w:name w:val="ListLabel 2"/>
    <w:qFormat/>
    <w:rPr>
      <w:rFonts w:eastAsia="MS Mincho" w:cs="Courier New"/>
      <w:b/>
      <w:bCs/>
      <w:sz w:val="20"/>
      <w:szCs w:val="24"/>
      <w:lang w:val="ru-RU" w:eastAsia="ja-JP"/>
    </w:rPr>
  </w:style>
  <w:style w:type="character" w:styleId="ListLabel3">
    <w:name w:val="ListLabel 3"/>
    <w:qFormat/>
    <w:rPr>
      <w:rFonts w:eastAsia="Times New Roman" w:cs="Wingdings"/>
      <w:b/>
      <w:bCs/>
      <w:i/>
      <w:sz w:val="20"/>
      <w:szCs w:val="24"/>
      <w:lang w:eastAsia="ja-JP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link w:val="a4"/>
    <w:rsid w:val="00476f2f"/>
    <w:pPr>
      <w:suppressAutoHyphens w:val="true"/>
      <w:spacing w:lineRule="auto" w:line="252" w:before="0" w:after="120"/>
    </w:pPr>
    <w:rPr>
      <w:rFonts w:ascii="Calibri" w:hAnsi="Calibri" w:eastAsia="SimSun" w:cs="font372"/>
      <w:lang w:eastAsia="zh-C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607" w:customStyle="1">
    <w:name w:val="p607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08" w:customStyle="1">
    <w:name w:val="p608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22" w:customStyle="1">
    <w:name w:val="p122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09" w:customStyle="1">
    <w:name w:val="p609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16" w:customStyle="1">
    <w:name w:val="p516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4" w:customStyle="1">
    <w:name w:val="p144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1" w:customStyle="1">
    <w:name w:val="p71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0" w:customStyle="1">
    <w:name w:val="p610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05" w:customStyle="1">
    <w:name w:val="p605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16" w:customStyle="1">
    <w:name w:val="p116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1" w:customStyle="1">
    <w:name w:val="p611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09" w:customStyle="1">
    <w:name w:val="p209"/>
    <w:basedOn w:val="Normal"/>
    <w:qFormat/>
    <w:rsid w:val="0056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1" w:customStyle="1">
    <w:name w:val="Основной текст (21)1"/>
    <w:basedOn w:val="Normal"/>
    <w:qFormat/>
    <w:rsid w:val="00ad5394"/>
    <w:pPr>
      <w:widowControl w:val="false"/>
      <w:shd w:val="clear" w:color="auto" w:fill="FFFFFF"/>
      <w:suppressAutoHyphens w:val="true"/>
      <w:spacing w:lineRule="atLeast" w:line="240" w:before="0" w:after="0"/>
      <w:ind w:hanging="1340"/>
    </w:pPr>
    <w:rPr>
      <w:rFonts w:ascii="Calibri" w:hAnsi="Calibri" w:eastAsia="SimSun" w:cs="Calibri"/>
      <w:sz w:val="29"/>
      <w:szCs w:val="29"/>
      <w:lang w:eastAsia="zh-CN"/>
    </w:rPr>
  </w:style>
  <w:style w:type="paragraph" w:styleId="ListParagraph">
    <w:name w:val="List Paragraph"/>
    <w:basedOn w:val="Normal"/>
    <w:qFormat/>
    <w:rsid w:val="00476f2f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21" w:customStyle="1">
    <w:name w:val="Содержимое таблицы"/>
    <w:basedOn w:val="Normal"/>
    <w:qFormat/>
    <w:rsid w:val="00484df9"/>
    <w:pPr>
      <w:suppressLineNumbers/>
      <w:suppressAutoHyphens w:val="true"/>
      <w:spacing w:lineRule="auto" w:line="252" w:before="0" w:after="160"/>
    </w:pPr>
    <w:rPr>
      <w:rFonts w:ascii="Calibri" w:hAnsi="Calibri" w:eastAsia="SimSun" w:cs="font372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prbookshop.ru/66367.html" TargetMode="External"/><Relationship Id="rId3" Type="http://schemas.openxmlformats.org/officeDocument/2006/relationships/hyperlink" Target="http://www.iprbookshop.ru/54392.html" TargetMode="External"/><Relationship Id="rId4" Type="http://schemas.openxmlformats.org/officeDocument/2006/relationships/hyperlink" Target="http://www.iprbookshop.ru/70452.html" TargetMode="External"/><Relationship Id="rId5" Type="http://schemas.openxmlformats.org/officeDocument/2006/relationships/hyperlink" Target="http://www.iprbookshop.ru/70455.html" TargetMode="External"/><Relationship Id="rId6" Type="http://schemas.openxmlformats.org/officeDocument/2006/relationships/hyperlink" Target="http://www.iprbookshop.ru/55273.htm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LibreOffice/5.2.1.2$Windows_x86 LibreOffice_project/31dd62db80d4e60af04904455ec9c9219178d620</Application>
  <Pages>10</Pages>
  <Words>2872</Words>
  <Characters>23719</Characters>
  <CharactersWithSpaces>26491</CharactersWithSpaces>
  <Paragraphs>162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2018-01-28T07:03:00Z</dcterms:created>
  <dc:creator>aaa</dc:creator>
  <dc:description/>
  <dc:language>ru-RU</dc:language>
  <cp:lastModifiedBy/>
  <dcterms:modified xsi:type="dcterms:W3CDTF">2018-01-29T11:47:57Z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