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4D" w:rsidRDefault="00DA1A04" w:rsidP="000D6265">
      <w:pPr>
        <w:pStyle w:val="3"/>
        <w:keepNext w:val="0"/>
        <w:pBdr>
          <w:top w:val="nil"/>
          <w:right w:val="nil"/>
        </w:pBdr>
        <w:tabs>
          <w:tab w:val="left" w:pos="5580"/>
        </w:tabs>
        <w:spacing w:before="0" w:after="0" w:line="240" w:lineRule="auto"/>
        <w:ind w:left="142" w:right="142" w:firstLine="709"/>
        <w:jc w:val="right"/>
        <w:rPr>
          <w:rFonts w:ascii="Times New Roman" w:hAnsi="Times New Roman"/>
          <w:spacing w:val="0"/>
          <w:u w:color="000000"/>
        </w:rPr>
      </w:pPr>
      <w:r w:rsidRPr="00DA1A04">
        <w:rPr>
          <w:rFonts w:ascii="Times New Roman" w:hAnsi="Times New Roman"/>
          <w:b/>
          <w:spacing w:val="0"/>
          <w:u w:color="000000"/>
        </w:rPr>
        <w:t>РОЗСОХА</w:t>
      </w:r>
      <w:r w:rsidR="00FB48C1" w:rsidRPr="00DA1A04">
        <w:rPr>
          <w:rFonts w:ascii="Times New Roman" w:hAnsi="Times New Roman"/>
          <w:b/>
          <w:spacing w:val="0"/>
          <w:u w:color="000000"/>
        </w:rPr>
        <w:t xml:space="preserve"> Андрей Владимирович</w:t>
      </w:r>
      <w:r w:rsidR="00FB48C1" w:rsidRPr="007F5B58">
        <w:rPr>
          <w:rFonts w:ascii="Times New Roman" w:hAnsi="Times New Roman"/>
          <w:spacing w:val="0"/>
          <w:u w:color="000000"/>
        </w:rPr>
        <w:t xml:space="preserve">, </w:t>
      </w:r>
    </w:p>
    <w:p w:rsidR="0028784D" w:rsidRPr="0028784D" w:rsidRDefault="00FB48C1" w:rsidP="000D6265">
      <w:pPr>
        <w:pStyle w:val="3"/>
        <w:keepNext w:val="0"/>
        <w:pBdr>
          <w:top w:val="nil"/>
          <w:right w:val="nil"/>
        </w:pBdr>
        <w:tabs>
          <w:tab w:val="left" w:pos="5580"/>
        </w:tabs>
        <w:spacing w:before="0" w:after="0" w:line="240" w:lineRule="auto"/>
        <w:ind w:left="142" w:right="142" w:firstLine="709"/>
        <w:jc w:val="right"/>
        <w:rPr>
          <w:rFonts w:ascii="Times New Roman" w:hAnsi="Times New Roman"/>
          <w:i/>
          <w:spacing w:val="0"/>
          <w:u w:color="000000"/>
        </w:rPr>
      </w:pPr>
      <w:r w:rsidRPr="007F5B58">
        <w:rPr>
          <w:rFonts w:ascii="Times New Roman" w:hAnsi="Times New Roman"/>
          <w:spacing w:val="0"/>
          <w:u w:color="000000"/>
        </w:rPr>
        <w:t>(</w:t>
      </w:r>
      <w:proofErr w:type="gramStart"/>
      <w:r w:rsidRPr="0028784D">
        <w:rPr>
          <w:rFonts w:ascii="Times New Roman" w:hAnsi="Times New Roman"/>
          <w:i/>
          <w:spacing w:val="0"/>
          <w:u w:color="000000"/>
        </w:rPr>
        <w:t>г</w:t>
      </w:r>
      <w:proofErr w:type="gramEnd"/>
      <w:r w:rsidRPr="0028784D">
        <w:rPr>
          <w:rFonts w:ascii="Times New Roman" w:hAnsi="Times New Roman"/>
          <w:i/>
          <w:spacing w:val="0"/>
          <w:u w:color="000000"/>
        </w:rPr>
        <w:t xml:space="preserve">. </w:t>
      </w:r>
      <w:proofErr w:type="spellStart"/>
      <w:r w:rsidRPr="0028784D">
        <w:rPr>
          <w:rFonts w:ascii="Times New Roman" w:hAnsi="Times New Roman"/>
          <w:i/>
          <w:spacing w:val="0"/>
          <w:u w:color="000000"/>
        </w:rPr>
        <w:t>Нинбо</w:t>
      </w:r>
      <w:proofErr w:type="spellEnd"/>
      <w:r w:rsidRPr="0028784D">
        <w:rPr>
          <w:rFonts w:ascii="Times New Roman" w:hAnsi="Times New Roman"/>
          <w:i/>
          <w:spacing w:val="0"/>
          <w:u w:color="000000"/>
        </w:rPr>
        <w:t xml:space="preserve">, </w:t>
      </w:r>
      <w:r w:rsidR="0028784D" w:rsidRPr="0028784D">
        <w:rPr>
          <w:rFonts w:ascii="Times New Roman" w:hAnsi="Times New Roman"/>
          <w:i/>
          <w:spacing w:val="0"/>
          <w:u w:color="000000"/>
        </w:rPr>
        <w:t xml:space="preserve">провинция </w:t>
      </w:r>
      <w:proofErr w:type="spellStart"/>
      <w:r w:rsidR="0028784D" w:rsidRPr="0028784D">
        <w:rPr>
          <w:rFonts w:ascii="Times New Roman" w:hAnsi="Times New Roman"/>
          <w:i/>
          <w:spacing w:val="0"/>
          <w:u w:color="000000"/>
        </w:rPr>
        <w:t>Чжецзян</w:t>
      </w:r>
      <w:proofErr w:type="spellEnd"/>
      <w:r w:rsidR="0028784D" w:rsidRPr="0028784D">
        <w:rPr>
          <w:rFonts w:ascii="Times New Roman" w:hAnsi="Times New Roman"/>
          <w:i/>
          <w:spacing w:val="0"/>
          <w:u w:color="000000"/>
        </w:rPr>
        <w:t xml:space="preserve">, </w:t>
      </w:r>
      <w:r w:rsidRPr="0028784D">
        <w:rPr>
          <w:rFonts w:ascii="Times New Roman" w:hAnsi="Times New Roman"/>
          <w:i/>
          <w:spacing w:val="0"/>
          <w:u w:color="000000"/>
        </w:rPr>
        <w:t>КНР</w:t>
      </w:r>
      <w:r w:rsidR="0028784D" w:rsidRPr="000D6265">
        <w:rPr>
          <w:rFonts w:ascii="Times New Roman" w:hAnsi="Times New Roman"/>
          <w:spacing w:val="0"/>
        </w:rPr>
        <w:t>)</w:t>
      </w:r>
    </w:p>
    <w:p w:rsidR="000D6265" w:rsidRDefault="0028784D" w:rsidP="000D6265">
      <w:pPr>
        <w:pStyle w:val="3"/>
        <w:keepNext w:val="0"/>
        <w:pBdr>
          <w:top w:val="nil"/>
          <w:right w:val="nil"/>
        </w:pBdr>
        <w:tabs>
          <w:tab w:val="left" w:pos="5580"/>
        </w:tabs>
        <w:spacing w:before="0" w:after="0" w:line="240" w:lineRule="auto"/>
        <w:ind w:left="142" w:right="142" w:firstLine="709"/>
        <w:jc w:val="right"/>
        <w:rPr>
          <w:rFonts w:ascii="Times New Roman" w:hAnsi="Times New Roman"/>
          <w:spacing w:val="0"/>
          <w:sz w:val="24"/>
          <w:szCs w:val="24"/>
          <w:u w:color="000000"/>
        </w:rPr>
      </w:pPr>
      <w:r w:rsidRPr="000D6265">
        <w:rPr>
          <w:rFonts w:ascii="Times New Roman" w:hAnsi="Times New Roman"/>
          <w:spacing w:val="0"/>
          <w:sz w:val="24"/>
          <w:szCs w:val="24"/>
          <w:u w:color="000000"/>
        </w:rPr>
        <w:t>заведующий отделом английского языка как иностранного</w:t>
      </w:r>
    </w:p>
    <w:p w:rsidR="00FB48C1" w:rsidRDefault="0028784D" w:rsidP="000D6265">
      <w:pPr>
        <w:pStyle w:val="3"/>
        <w:keepNext w:val="0"/>
        <w:pBdr>
          <w:top w:val="nil"/>
          <w:right w:val="nil"/>
        </w:pBdr>
        <w:tabs>
          <w:tab w:val="left" w:pos="5580"/>
        </w:tabs>
        <w:spacing w:before="0" w:after="0" w:line="240" w:lineRule="auto"/>
        <w:ind w:left="142" w:right="142" w:firstLine="709"/>
        <w:jc w:val="right"/>
        <w:rPr>
          <w:rFonts w:ascii="Times New Roman" w:hAnsi="Times New Roman"/>
          <w:spacing w:val="0"/>
          <w:sz w:val="24"/>
          <w:szCs w:val="24"/>
          <w:u w:color="000000"/>
        </w:rPr>
      </w:pPr>
      <w:r w:rsidRPr="000D6265">
        <w:rPr>
          <w:rFonts w:ascii="Times New Roman" w:hAnsi="Times New Roman"/>
          <w:spacing w:val="0"/>
          <w:sz w:val="24"/>
          <w:szCs w:val="24"/>
          <w:u w:color="000000"/>
        </w:rPr>
        <w:t xml:space="preserve"> международной школы </w:t>
      </w:r>
      <w:proofErr w:type="spellStart"/>
      <w:r w:rsidRPr="000D6265">
        <w:rPr>
          <w:rFonts w:ascii="Times New Roman" w:hAnsi="Times New Roman"/>
          <w:spacing w:val="0"/>
          <w:sz w:val="24"/>
          <w:szCs w:val="24"/>
          <w:u w:color="000000"/>
        </w:rPr>
        <w:t>Бинхай</w:t>
      </w:r>
      <w:proofErr w:type="spellEnd"/>
      <w:r w:rsidRPr="000D6265">
        <w:rPr>
          <w:rFonts w:ascii="Times New Roman" w:hAnsi="Times New Roman"/>
          <w:spacing w:val="0"/>
          <w:sz w:val="24"/>
          <w:szCs w:val="24"/>
          <w:u w:color="000000"/>
        </w:rPr>
        <w:t xml:space="preserve"> </w:t>
      </w:r>
      <w:proofErr w:type="spellStart"/>
      <w:r w:rsidRPr="000D6265">
        <w:rPr>
          <w:rFonts w:ascii="Times New Roman" w:hAnsi="Times New Roman"/>
          <w:spacing w:val="0"/>
          <w:sz w:val="24"/>
          <w:szCs w:val="24"/>
          <w:u w:color="000000"/>
        </w:rPr>
        <w:t>Нинбо</w:t>
      </w:r>
      <w:proofErr w:type="spellEnd"/>
    </w:p>
    <w:p w:rsidR="000D6265" w:rsidRPr="000D6265" w:rsidRDefault="000D6265" w:rsidP="000D6265">
      <w:pPr>
        <w:pStyle w:val="a0"/>
        <w:ind w:right="141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D6265">
        <w:rPr>
          <w:rFonts w:ascii="Times New Roman" w:hAnsi="Times New Roman" w:cs="Times New Roman"/>
          <w:sz w:val="24"/>
          <w:szCs w:val="24"/>
          <w:lang w:val="en-US" w:eastAsia="ru-RU"/>
        </w:rPr>
        <w:t>valentina.rozsokha@hotmai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l</w:t>
      </w:r>
      <w:r w:rsidRPr="000D6265">
        <w:rPr>
          <w:rFonts w:ascii="Times New Roman" w:hAnsi="Times New Roman" w:cs="Times New Roman"/>
          <w:sz w:val="24"/>
          <w:szCs w:val="24"/>
          <w:lang w:val="en-US" w:eastAsia="ru-RU"/>
        </w:rPr>
        <w:t>.com</w:t>
      </w:r>
    </w:p>
    <w:p w:rsidR="000D6265" w:rsidRPr="000D6265" w:rsidRDefault="000D6265" w:rsidP="000D6265">
      <w:pPr>
        <w:pStyle w:val="a0"/>
        <w:rPr>
          <w:lang w:eastAsia="ru-RU"/>
        </w:rPr>
      </w:pPr>
    </w:p>
    <w:p w:rsidR="00FB48C1" w:rsidRPr="000D6265" w:rsidRDefault="00FB48C1" w:rsidP="00DA1A04">
      <w:pPr>
        <w:pStyle w:val="3"/>
        <w:keepNext w:val="0"/>
        <w:pBdr>
          <w:top w:val="nil"/>
        </w:pBdr>
        <w:tabs>
          <w:tab w:val="left" w:pos="5580"/>
        </w:tabs>
        <w:spacing w:before="0" w:after="0" w:line="360" w:lineRule="auto"/>
        <w:ind w:left="142" w:right="142" w:firstLine="709"/>
        <w:jc w:val="both"/>
        <w:rPr>
          <w:rFonts w:ascii="Times New Roman" w:eastAsia="Times New Roman" w:hAnsi="Times New Roman" w:cs="Times New Roman"/>
          <w:spacing w:val="0"/>
          <w:sz w:val="24"/>
          <w:szCs w:val="24"/>
          <w:u w:color="000000"/>
        </w:rPr>
      </w:pPr>
    </w:p>
    <w:p w:rsidR="000D6265" w:rsidRDefault="000D6265" w:rsidP="000D6265">
      <w:pPr>
        <w:pStyle w:val="3"/>
        <w:keepNext w:val="0"/>
        <w:pBdr>
          <w:top w:val="nil"/>
        </w:pBdr>
        <w:tabs>
          <w:tab w:val="left" w:pos="5580"/>
        </w:tabs>
        <w:spacing w:before="0" w:after="0" w:line="240" w:lineRule="auto"/>
        <w:ind w:left="142" w:right="142" w:firstLine="709"/>
        <w:jc w:val="center"/>
        <w:rPr>
          <w:rFonts w:ascii="Times New Roman" w:hAnsi="Times New Roman"/>
          <w:b/>
          <w:bCs/>
          <w:spacing w:val="0"/>
          <w:u w:color="000000"/>
        </w:rPr>
      </w:pPr>
      <w:r w:rsidRPr="007F5B58">
        <w:rPr>
          <w:rFonts w:ascii="Times New Roman" w:hAnsi="Times New Roman"/>
          <w:b/>
          <w:bCs/>
          <w:spacing w:val="0"/>
          <w:u w:color="000000"/>
        </w:rPr>
        <w:t xml:space="preserve">КОГНИТИВНЫЙ АСПЕКТ  </w:t>
      </w:r>
    </w:p>
    <w:p w:rsidR="00FB48C1" w:rsidRDefault="000D6265" w:rsidP="000D6265">
      <w:pPr>
        <w:pStyle w:val="3"/>
        <w:keepNext w:val="0"/>
        <w:pBdr>
          <w:top w:val="nil"/>
        </w:pBdr>
        <w:tabs>
          <w:tab w:val="left" w:pos="5580"/>
        </w:tabs>
        <w:spacing w:before="0" w:after="0" w:line="240" w:lineRule="auto"/>
        <w:ind w:left="142" w:right="142" w:firstLine="709"/>
        <w:jc w:val="center"/>
        <w:rPr>
          <w:rFonts w:ascii="Times New Roman" w:hAnsi="Times New Roman"/>
          <w:b/>
          <w:spacing w:val="0"/>
          <w:u w:color="000000"/>
        </w:rPr>
      </w:pPr>
      <w:r w:rsidRPr="007F5B58">
        <w:rPr>
          <w:rFonts w:ascii="Times New Roman" w:hAnsi="Times New Roman"/>
          <w:b/>
          <w:spacing w:val="0"/>
          <w:u w:color="000000"/>
        </w:rPr>
        <w:t xml:space="preserve">ИРОНИЧЕСКОГО ДИСКУРСА </w:t>
      </w:r>
      <w:r w:rsidR="009376D8">
        <w:rPr>
          <w:rFonts w:ascii="Times New Roman" w:hAnsi="Times New Roman"/>
          <w:b/>
          <w:spacing w:val="0"/>
          <w:u w:color="000000"/>
        </w:rPr>
        <w:t xml:space="preserve"> </w:t>
      </w:r>
      <w:r w:rsidRPr="007F5B58">
        <w:rPr>
          <w:rFonts w:ascii="Times New Roman" w:hAnsi="Times New Roman"/>
          <w:b/>
          <w:spacing w:val="0"/>
          <w:u w:color="000000"/>
        </w:rPr>
        <w:t>Н. А. ТЭФФИ</w:t>
      </w:r>
    </w:p>
    <w:p w:rsidR="000D6265" w:rsidRPr="000D6265" w:rsidRDefault="000D6265" w:rsidP="000D6265">
      <w:pPr>
        <w:pStyle w:val="a0"/>
        <w:rPr>
          <w:lang w:eastAsia="ru-RU"/>
        </w:rPr>
      </w:pPr>
    </w:p>
    <w:p w:rsidR="00660092" w:rsidRPr="007F5B58" w:rsidRDefault="00660092" w:rsidP="00DA1A04">
      <w:pPr>
        <w:pStyle w:val="3"/>
        <w:keepNext w:val="0"/>
        <w:pBdr>
          <w:top w:val="nil"/>
        </w:pBdr>
        <w:tabs>
          <w:tab w:val="left" w:pos="5580"/>
        </w:tabs>
        <w:spacing w:before="0" w:after="0" w:line="360" w:lineRule="auto"/>
        <w:ind w:left="142" w:right="142" w:firstLine="709"/>
        <w:jc w:val="both"/>
        <w:rPr>
          <w:rFonts w:ascii="Times New Roman" w:hAnsi="Times New Roman"/>
          <w:spacing w:val="0"/>
          <w:u w:color="000000"/>
        </w:rPr>
      </w:pPr>
      <w:r w:rsidRPr="007F5B58">
        <w:rPr>
          <w:rFonts w:ascii="Times New Roman" w:hAnsi="Times New Roman"/>
          <w:spacing w:val="0"/>
          <w:u w:color="000000"/>
        </w:rPr>
        <w:t>Ирония с позиций когнитивной лингвистики рассматривается в работах таких исследователей, как С. Н. Балашов, И. А. </w:t>
      </w:r>
      <w:proofErr w:type="spellStart"/>
      <w:r w:rsidRPr="007F5B58">
        <w:rPr>
          <w:rFonts w:ascii="Times New Roman" w:hAnsi="Times New Roman"/>
          <w:spacing w:val="0"/>
          <w:u w:color="000000"/>
        </w:rPr>
        <w:t>Котюрова</w:t>
      </w:r>
      <w:proofErr w:type="spellEnd"/>
      <w:r w:rsidRPr="007F5B58">
        <w:rPr>
          <w:rFonts w:ascii="Times New Roman" w:hAnsi="Times New Roman"/>
          <w:spacing w:val="0"/>
          <w:u w:color="000000"/>
        </w:rPr>
        <w:t>, К. М. </w:t>
      </w:r>
      <w:proofErr w:type="spellStart"/>
      <w:r w:rsidRPr="007F5B58">
        <w:rPr>
          <w:rFonts w:ascii="Times New Roman" w:hAnsi="Times New Roman"/>
          <w:spacing w:val="0"/>
          <w:u w:color="000000"/>
        </w:rPr>
        <w:t>Шилихина</w:t>
      </w:r>
      <w:proofErr w:type="spellEnd"/>
      <w:r w:rsidRPr="007F5B58">
        <w:rPr>
          <w:rFonts w:ascii="Times New Roman" w:hAnsi="Times New Roman"/>
          <w:spacing w:val="0"/>
          <w:u w:color="000000"/>
        </w:rPr>
        <w:t>, О. П. Ермакова, Н. М. </w:t>
      </w:r>
      <w:proofErr w:type="spellStart"/>
      <w:r w:rsidRPr="007F5B58">
        <w:rPr>
          <w:rFonts w:ascii="Times New Roman" w:hAnsi="Times New Roman"/>
          <w:spacing w:val="0"/>
          <w:u w:color="000000"/>
        </w:rPr>
        <w:t>Ротанова</w:t>
      </w:r>
      <w:proofErr w:type="spellEnd"/>
      <w:r w:rsidRPr="007F5B58">
        <w:rPr>
          <w:rFonts w:ascii="Times New Roman" w:hAnsi="Times New Roman"/>
          <w:spacing w:val="0"/>
          <w:u w:color="000000"/>
        </w:rPr>
        <w:t>, Е. А. </w:t>
      </w:r>
      <w:proofErr w:type="spellStart"/>
      <w:r w:rsidRPr="007F5B58">
        <w:rPr>
          <w:rFonts w:ascii="Times New Roman" w:hAnsi="Times New Roman"/>
          <w:spacing w:val="0"/>
          <w:u w:color="000000"/>
        </w:rPr>
        <w:t>Печенихина</w:t>
      </w:r>
      <w:proofErr w:type="spellEnd"/>
      <w:r w:rsidRPr="007F5B58">
        <w:rPr>
          <w:rFonts w:ascii="Times New Roman" w:hAnsi="Times New Roman"/>
          <w:spacing w:val="0"/>
          <w:u w:color="000000"/>
        </w:rPr>
        <w:t>, Т. И. Иваненко, С. И. </w:t>
      </w:r>
      <w:proofErr w:type="spellStart"/>
      <w:r w:rsidRPr="007F5B58">
        <w:rPr>
          <w:rFonts w:ascii="Times New Roman" w:hAnsi="Times New Roman"/>
          <w:spacing w:val="0"/>
          <w:u w:color="000000"/>
        </w:rPr>
        <w:t>Походня</w:t>
      </w:r>
      <w:proofErr w:type="spellEnd"/>
      <w:r w:rsidRPr="007F5B58">
        <w:rPr>
          <w:rFonts w:ascii="Times New Roman" w:hAnsi="Times New Roman"/>
          <w:spacing w:val="0"/>
          <w:u w:color="000000"/>
        </w:rPr>
        <w:t>, Э. </w:t>
      </w:r>
      <w:proofErr w:type="spellStart"/>
      <w:r w:rsidRPr="007F5B58">
        <w:rPr>
          <w:rFonts w:ascii="Times New Roman" w:hAnsi="Times New Roman"/>
          <w:spacing w:val="0"/>
          <w:u w:color="000000"/>
        </w:rPr>
        <w:t>Лапп</w:t>
      </w:r>
      <w:proofErr w:type="spellEnd"/>
      <w:r w:rsidRPr="007F5B58">
        <w:rPr>
          <w:rFonts w:ascii="Times New Roman" w:hAnsi="Times New Roman"/>
          <w:spacing w:val="0"/>
          <w:u w:color="000000"/>
        </w:rPr>
        <w:t>, Р.</w:t>
      </w:r>
      <w:r w:rsidR="00331508">
        <w:rPr>
          <w:rFonts w:ascii="Times New Roman" w:hAnsi="Times New Roman"/>
          <w:spacing w:val="0"/>
          <w:u w:color="000000"/>
          <w:lang w:val="en-US"/>
        </w:rPr>
        <w:t> </w:t>
      </w:r>
      <w:r w:rsidRPr="007F5B58">
        <w:rPr>
          <w:rFonts w:ascii="Times New Roman" w:hAnsi="Times New Roman"/>
          <w:spacing w:val="0"/>
          <w:u w:color="000000"/>
        </w:rPr>
        <w:t>Гиббс и Х. </w:t>
      </w:r>
      <w:proofErr w:type="spellStart"/>
      <w:r w:rsidRPr="007F5B58">
        <w:rPr>
          <w:rFonts w:ascii="Times New Roman" w:hAnsi="Times New Roman"/>
          <w:spacing w:val="0"/>
          <w:u w:color="000000"/>
        </w:rPr>
        <w:t>Колстон</w:t>
      </w:r>
      <w:proofErr w:type="spellEnd"/>
      <w:r w:rsidRPr="007F5B58">
        <w:rPr>
          <w:rFonts w:ascii="Times New Roman" w:hAnsi="Times New Roman"/>
          <w:spacing w:val="0"/>
          <w:u w:color="000000"/>
        </w:rPr>
        <w:t>, О.</w:t>
      </w:r>
      <w:r w:rsidR="00331508">
        <w:rPr>
          <w:rFonts w:ascii="Times New Roman" w:hAnsi="Times New Roman"/>
          <w:spacing w:val="0"/>
          <w:u w:color="000000"/>
          <w:lang w:val="en-US"/>
        </w:rPr>
        <w:t> </w:t>
      </w:r>
      <w:r w:rsidRPr="007F5B58">
        <w:rPr>
          <w:rFonts w:ascii="Times New Roman" w:hAnsi="Times New Roman"/>
          <w:spacing w:val="0"/>
          <w:u w:color="000000"/>
        </w:rPr>
        <w:t>Фр.</w:t>
      </w:r>
      <w:r w:rsidR="00331508">
        <w:rPr>
          <w:rFonts w:ascii="Times New Roman" w:hAnsi="Times New Roman"/>
          <w:spacing w:val="0"/>
          <w:u w:color="000000"/>
          <w:lang w:val="en-US"/>
        </w:rPr>
        <w:t> </w:t>
      </w:r>
      <w:proofErr w:type="spellStart"/>
      <w:r w:rsidRPr="007F5B58">
        <w:rPr>
          <w:rFonts w:ascii="Times New Roman" w:hAnsi="Times New Roman"/>
          <w:spacing w:val="0"/>
          <w:u w:color="000000"/>
        </w:rPr>
        <w:t>Боллнов</w:t>
      </w:r>
      <w:proofErr w:type="spellEnd"/>
      <w:r w:rsidRPr="007F5B58">
        <w:rPr>
          <w:rFonts w:ascii="Times New Roman" w:hAnsi="Times New Roman"/>
          <w:spacing w:val="0"/>
          <w:u w:color="000000"/>
        </w:rPr>
        <w:t xml:space="preserve"> и др.</w:t>
      </w:r>
    </w:p>
    <w:p w:rsidR="00FB48C1" w:rsidRPr="007F5B58" w:rsidRDefault="00FB48C1" w:rsidP="00DA1A04">
      <w:pPr>
        <w:pStyle w:val="3"/>
        <w:keepNext w:val="0"/>
        <w:pBdr>
          <w:top w:val="nil"/>
        </w:pBdr>
        <w:tabs>
          <w:tab w:val="left" w:pos="5580"/>
        </w:tabs>
        <w:spacing w:before="0" w:after="0" w:line="360" w:lineRule="auto"/>
        <w:ind w:left="142" w:right="142" w:firstLine="709"/>
        <w:jc w:val="both"/>
        <w:rPr>
          <w:rFonts w:ascii="Times New Roman" w:hAnsi="Times New Roman"/>
          <w:spacing w:val="0"/>
          <w:u w:color="000000"/>
          <w:shd w:val="clear" w:color="auto" w:fill="FFFFFF"/>
        </w:rPr>
      </w:pPr>
      <w:r w:rsidRPr="007F5B58">
        <w:rPr>
          <w:rFonts w:ascii="Times New Roman" w:hAnsi="Times New Roman"/>
          <w:spacing w:val="0"/>
          <w:u w:color="000000"/>
        </w:rPr>
        <w:t xml:space="preserve">В исследовании иронического </w:t>
      </w:r>
      <w:proofErr w:type="spellStart"/>
      <w:r w:rsidRPr="007F5B58">
        <w:rPr>
          <w:rFonts w:ascii="Times New Roman" w:hAnsi="Times New Roman"/>
          <w:spacing w:val="0"/>
          <w:u w:color="000000"/>
        </w:rPr>
        <w:t>дискурса</w:t>
      </w:r>
      <w:proofErr w:type="spellEnd"/>
      <w:r w:rsidRPr="007F5B58">
        <w:rPr>
          <w:rFonts w:ascii="Times New Roman" w:hAnsi="Times New Roman"/>
          <w:spacing w:val="0"/>
          <w:u w:color="000000"/>
        </w:rPr>
        <w:t xml:space="preserve"> Н. А. Тэффи с позиций </w:t>
      </w:r>
      <w:proofErr w:type="spellStart"/>
      <w:r w:rsidRPr="007F5B58">
        <w:rPr>
          <w:rFonts w:ascii="Times New Roman" w:hAnsi="Times New Roman"/>
          <w:spacing w:val="0"/>
          <w:u w:color="000000"/>
        </w:rPr>
        <w:t>когнитологии</w:t>
      </w:r>
      <w:proofErr w:type="spellEnd"/>
      <w:r w:rsidRPr="007F5B58">
        <w:rPr>
          <w:rFonts w:ascii="Times New Roman" w:hAnsi="Times New Roman"/>
          <w:spacing w:val="0"/>
          <w:u w:color="000000"/>
        </w:rPr>
        <w:t xml:space="preserve"> основополагающим для нас </w:t>
      </w:r>
      <w:r w:rsidR="00324EAA" w:rsidRPr="007F5B58">
        <w:rPr>
          <w:rFonts w:ascii="Times New Roman" w:hAnsi="Times New Roman"/>
          <w:spacing w:val="0"/>
          <w:u w:color="000000"/>
        </w:rPr>
        <w:t>стало</w:t>
      </w:r>
      <w:r w:rsidRPr="007F5B58">
        <w:rPr>
          <w:rFonts w:ascii="Times New Roman" w:hAnsi="Times New Roman"/>
          <w:spacing w:val="0"/>
          <w:u w:color="000000"/>
        </w:rPr>
        <w:t xml:space="preserve"> понятие «</w:t>
      </w:r>
      <w:proofErr w:type="spellStart"/>
      <w:r w:rsidRPr="007F5B58">
        <w:rPr>
          <w:rFonts w:ascii="Times New Roman" w:hAnsi="Times New Roman"/>
          <w:spacing w:val="0"/>
          <w:u w:color="000000"/>
        </w:rPr>
        <w:t>когниция</w:t>
      </w:r>
      <w:proofErr w:type="spellEnd"/>
      <w:r w:rsidRPr="007F5B58">
        <w:rPr>
          <w:rFonts w:ascii="Times New Roman" w:hAnsi="Times New Roman"/>
          <w:spacing w:val="0"/>
          <w:u w:color="000000"/>
        </w:rPr>
        <w:t>», данное В. З. </w:t>
      </w:r>
      <w:proofErr w:type="spellStart"/>
      <w:r w:rsidRPr="007F5B58">
        <w:rPr>
          <w:rFonts w:ascii="Times New Roman" w:hAnsi="Times New Roman"/>
          <w:spacing w:val="0"/>
          <w:u w:color="000000"/>
        </w:rPr>
        <w:t>Демьянковым</w:t>
      </w:r>
      <w:proofErr w:type="spellEnd"/>
      <w:r w:rsidRPr="007F5B58">
        <w:rPr>
          <w:rFonts w:ascii="Times New Roman" w:hAnsi="Times New Roman"/>
          <w:spacing w:val="0"/>
          <w:u w:color="000000"/>
        </w:rPr>
        <w:t>: «</w:t>
      </w:r>
      <w:proofErr w:type="spellStart"/>
      <w:r w:rsidRPr="007F5B58">
        <w:rPr>
          <w:rFonts w:ascii="Times New Roman" w:hAnsi="Times New Roman"/>
          <w:i/>
          <w:iCs/>
          <w:spacing w:val="0"/>
          <w:u w:color="000000"/>
          <w:shd w:val="clear" w:color="auto" w:fill="FFFFFF"/>
        </w:rPr>
        <w:t>Когниция</w:t>
      </w:r>
      <w:proofErr w:type="spellEnd"/>
      <w:r w:rsidRPr="007F5B58">
        <w:rPr>
          <w:rFonts w:ascii="Times New Roman" w:hAnsi="Times New Roman"/>
          <w:i/>
          <w:iCs/>
          <w:spacing w:val="0"/>
          <w:u w:color="000000"/>
          <w:shd w:val="clear" w:color="auto" w:fill="FFFFFF"/>
        </w:rPr>
        <w:t xml:space="preserve"> </w:t>
      </w:r>
      <w:r w:rsidRPr="007F5B58">
        <w:rPr>
          <w:rFonts w:ascii="Times New Roman" w:hAnsi="Times New Roman"/>
          <w:spacing w:val="0"/>
          <w:u w:color="000000"/>
          <w:shd w:val="clear" w:color="auto" w:fill="FFFFFF"/>
        </w:rPr>
        <w:t xml:space="preserve">– не </w:t>
      </w:r>
      <w:proofErr w:type="spellStart"/>
      <w:r w:rsidRPr="007F5B58">
        <w:rPr>
          <w:rFonts w:ascii="Times New Roman" w:hAnsi="Times New Roman"/>
          <w:spacing w:val="0"/>
          <w:u w:color="000000"/>
          <w:shd w:val="clear" w:color="auto" w:fill="FFFFFF"/>
        </w:rPr>
        <w:t>орнаментальныи</w:t>
      </w:r>
      <w:proofErr w:type="spellEnd"/>
      <w:r w:rsidRPr="007F5B58">
        <w:rPr>
          <w:rFonts w:ascii="Times New Roman" w:hAnsi="Times New Roman"/>
          <w:spacing w:val="0"/>
          <w:u w:color="000000"/>
          <w:shd w:val="clear" w:color="auto" w:fill="FFFFFF"/>
        </w:rPr>
        <w:t xml:space="preserve">̆ </w:t>
      </w:r>
      <w:proofErr w:type="spellStart"/>
      <w:r w:rsidRPr="007F5B58">
        <w:rPr>
          <w:rFonts w:ascii="Times New Roman" w:hAnsi="Times New Roman"/>
          <w:spacing w:val="0"/>
          <w:u w:color="000000"/>
          <w:shd w:val="clear" w:color="auto" w:fill="FFFFFF"/>
        </w:rPr>
        <w:t>иноязычныи</w:t>
      </w:r>
      <w:proofErr w:type="spellEnd"/>
      <w:r w:rsidRPr="007F5B58">
        <w:rPr>
          <w:rFonts w:ascii="Times New Roman" w:hAnsi="Times New Roman"/>
          <w:spacing w:val="0"/>
          <w:u w:color="000000"/>
          <w:shd w:val="clear" w:color="auto" w:fill="FFFFFF"/>
        </w:rPr>
        <w:t xml:space="preserve">̆ вариант термина </w:t>
      </w:r>
      <w:r w:rsidRPr="007F5B58">
        <w:rPr>
          <w:rFonts w:ascii="Times New Roman" w:hAnsi="Times New Roman"/>
          <w:i/>
          <w:iCs/>
          <w:spacing w:val="0"/>
          <w:u w:color="000000"/>
          <w:shd w:val="clear" w:color="auto" w:fill="FFFFFF"/>
        </w:rPr>
        <w:t>познание</w:t>
      </w:r>
      <w:r w:rsidRPr="007F5B58">
        <w:rPr>
          <w:rFonts w:ascii="Times New Roman" w:hAnsi="Times New Roman"/>
          <w:spacing w:val="0"/>
          <w:u w:color="000000"/>
          <w:shd w:val="clear" w:color="auto" w:fill="FFFFFF"/>
        </w:rPr>
        <w:t>, а скорее процедуры получения и использования «</w:t>
      </w:r>
      <w:proofErr w:type="spellStart"/>
      <w:r w:rsidRPr="007F5B58">
        <w:rPr>
          <w:rFonts w:ascii="Times New Roman" w:hAnsi="Times New Roman"/>
          <w:spacing w:val="0"/>
          <w:u w:color="000000"/>
          <w:shd w:val="clear" w:color="auto" w:fill="FFFFFF"/>
        </w:rPr>
        <w:t>предзнании</w:t>
      </w:r>
      <w:proofErr w:type="spellEnd"/>
      <w:r w:rsidRPr="007F5B58">
        <w:rPr>
          <w:rFonts w:ascii="Times New Roman" w:hAnsi="Times New Roman"/>
          <w:spacing w:val="0"/>
          <w:u w:color="000000"/>
          <w:shd w:val="clear" w:color="auto" w:fill="FFFFFF"/>
        </w:rPr>
        <w:t>̆» (в том числе и обыденного «</w:t>
      </w:r>
      <w:proofErr w:type="spellStart"/>
      <w:r w:rsidRPr="007F5B58">
        <w:rPr>
          <w:rFonts w:ascii="Times New Roman" w:hAnsi="Times New Roman"/>
          <w:spacing w:val="0"/>
          <w:u w:color="000000"/>
          <w:shd w:val="clear" w:color="auto" w:fill="FFFFFF"/>
        </w:rPr>
        <w:t>со-знания</w:t>
      </w:r>
      <w:proofErr w:type="spellEnd"/>
      <w:r w:rsidRPr="007F5B58">
        <w:rPr>
          <w:rFonts w:ascii="Times New Roman" w:hAnsi="Times New Roman"/>
          <w:spacing w:val="0"/>
          <w:u w:color="000000"/>
          <w:shd w:val="clear" w:color="auto" w:fill="FFFFFF"/>
        </w:rPr>
        <w:t xml:space="preserve">») – разновидности мыслительных операций, обслуживающих и сопровождающих восприятие (в частности, обработку) и </w:t>
      </w:r>
      <w:proofErr w:type="gramStart"/>
      <w:r w:rsidRPr="007F5B58">
        <w:rPr>
          <w:rFonts w:ascii="Times New Roman" w:hAnsi="Times New Roman"/>
          <w:spacing w:val="0"/>
          <w:u w:color="000000"/>
          <w:shd w:val="clear" w:color="auto" w:fill="FFFFFF"/>
        </w:rPr>
        <w:t>продуцирование</w:t>
      </w:r>
      <w:proofErr w:type="gramEnd"/>
      <w:r w:rsidRPr="007F5B58">
        <w:rPr>
          <w:rFonts w:ascii="Times New Roman" w:hAnsi="Times New Roman"/>
          <w:spacing w:val="0"/>
          <w:u w:color="000000"/>
          <w:shd w:val="clear" w:color="auto" w:fill="FFFFFF"/>
        </w:rPr>
        <w:t xml:space="preserve"> как знаний, так и языковых выражений для этих знаний» [</w:t>
      </w:r>
      <w:r w:rsidR="00C66C29" w:rsidRPr="007F5B58">
        <w:rPr>
          <w:rFonts w:ascii="Times New Roman" w:hAnsi="Times New Roman"/>
          <w:spacing w:val="0"/>
          <w:u w:color="000000"/>
          <w:shd w:val="clear" w:color="auto" w:fill="FFFFFF"/>
        </w:rPr>
        <w:t>1</w:t>
      </w:r>
      <w:r w:rsidRPr="007F5B58">
        <w:rPr>
          <w:rFonts w:ascii="Times New Roman" w:hAnsi="Times New Roman"/>
          <w:spacing w:val="0"/>
          <w:u w:color="000000"/>
          <w:shd w:val="clear" w:color="auto" w:fill="FFFFFF"/>
        </w:rPr>
        <w:t xml:space="preserve">, с.5]. </w:t>
      </w:r>
    </w:p>
    <w:p w:rsidR="00FB48C1" w:rsidRPr="007F5B58" w:rsidRDefault="00FB48C1" w:rsidP="00DA1A04">
      <w:pPr>
        <w:pStyle w:val="3"/>
        <w:keepNext w:val="0"/>
        <w:pBdr>
          <w:top w:val="nil"/>
        </w:pBdr>
        <w:tabs>
          <w:tab w:val="left" w:pos="5580"/>
        </w:tabs>
        <w:spacing w:before="0" w:after="0" w:line="360" w:lineRule="auto"/>
        <w:ind w:left="142" w:right="142" w:firstLine="709"/>
        <w:jc w:val="both"/>
        <w:rPr>
          <w:rFonts w:ascii="Times New Roman" w:hAnsi="Times New Roman"/>
          <w:spacing w:val="0"/>
          <w:u w:color="000000"/>
        </w:rPr>
      </w:pPr>
      <w:r w:rsidRPr="007F5B58">
        <w:rPr>
          <w:rFonts w:ascii="Times New Roman" w:hAnsi="Times New Roman"/>
          <w:spacing w:val="0"/>
          <w:u w:color="000000"/>
        </w:rPr>
        <w:t xml:space="preserve">Иронический </w:t>
      </w:r>
      <w:proofErr w:type="spellStart"/>
      <w:r w:rsidRPr="007F5B58">
        <w:rPr>
          <w:rFonts w:ascii="Times New Roman" w:hAnsi="Times New Roman"/>
          <w:spacing w:val="0"/>
          <w:u w:color="000000"/>
        </w:rPr>
        <w:t>дискурс</w:t>
      </w:r>
      <w:proofErr w:type="spellEnd"/>
      <w:r w:rsidRPr="007F5B58">
        <w:rPr>
          <w:rFonts w:ascii="Times New Roman" w:hAnsi="Times New Roman"/>
          <w:spacing w:val="0"/>
          <w:u w:color="000000"/>
        </w:rPr>
        <w:t xml:space="preserve"> Н. А. Тэффи, как правило, строится на классическом несоответствии высказывания какой-либо ситуации или контексту.</w:t>
      </w:r>
    </w:p>
    <w:p w:rsidR="00FB48C1" w:rsidRPr="007F5B58" w:rsidRDefault="00FB48C1" w:rsidP="00DA1A04">
      <w:pPr>
        <w:pStyle w:val="3"/>
        <w:keepNext w:val="0"/>
        <w:pBdr>
          <w:top w:val="nil"/>
        </w:pBdr>
        <w:tabs>
          <w:tab w:val="left" w:pos="5580"/>
        </w:tabs>
        <w:spacing w:before="0" w:after="0" w:line="360" w:lineRule="auto"/>
        <w:ind w:left="142" w:right="142" w:firstLine="709"/>
        <w:jc w:val="both"/>
        <w:rPr>
          <w:rFonts w:ascii="Times New Roman" w:hAnsi="Times New Roman"/>
          <w:spacing w:val="0"/>
          <w:u w:color="000000"/>
        </w:rPr>
      </w:pPr>
      <w:r w:rsidRPr="007F5B58">
        <w:rPr>
          <w:rFonts w:ascii="Times New Roman" w:hAnsi="Times New Roman"/>
          <w:spacing w:val="0"/>
          <w:u w:color="000000"/>
        </w:rPr>
        <w:t xml:space="preserve">Адресатом иронических интенций Н. А. Тэффи является читатель. </w:t>
      </w:r>
      <w:proofErr w:type="gramStart"/>
      <w:r w:rsidRPr="007F5B58">
        <w:rPr>
          <w:rFonts w:ascii="Times New Roman" w:hAnsi="Times New Roman"/>
          <w:spacing w:val="0"/>
          <w:u w:color="000000"/>
        </w:rPr>
        <w:t>Автор</w:t>
      </w:r>
      <w:r w:rsidR="0077241A" w:rsidRPr="007F5B58">
        <w:rPr>
          <w:rFonts w:ascii="Times New Roman" w:hAnsi="Times New Roman"/>
          <w:spacing w:val="0"/>
          <w:u w:color="000000"/>
        </w:rPr>
        <w:t>-наблюдатель (</w:t>
      </w:r>
      <w:r w:rsidR="00887801" w:rsidRPr="007F5B58">
        <w:rPr>
          <w:rFonts w:ascii="Times New Roman" w:hAnsi="Times New Roman"/>
          <w:spacing w:val="0"/>
          <w:u w:color="000000"/>
        </w:rPr>
        <w:t>см.</w:t>
      </w:r>
      <w:r w:rsidR="0077241A" w:rsidRPr="007F5B58">
        <w:rPr>
          <w:rFonts w:ascii="Times New Roman" w:hAnsi="Times New Roman"/>
          <w:spacing w:val="0"/>
          <w:u w:color="000000"/>
        </w:rPr>
        <w:t xml:space="preserve"> рассказ</w:t>
      </w:r>
      <w:r w:rsidR="00887801" w:rsidRPr="007F5B58">
        <w:rPr>
          <w:rFonts w:ascii="Times New Roman" w:hAnsi="Times New Roman"/>
          <w:spacing w:val="0"/>
          <w:u w:color="000000"/>
        </w:rPr>
        <w:t>ы</w:t>
      </w:r>
      <w:r w:rsidR="007C0DFC" w:rsidRPr="007F5B58">
        <w:rPr>
          <w:rFonts w:ascii="Times New Roman" w:hAnsi="Times New Roman"/>
          <w:spacing w:val="0"/>
          <w:u w:color="000000"/>
        </w:rPr>
        <w:t xml:space="preserve"> </w:t>
      </w:r>
      <w:r w:rsidR="0000788E" w:rsidRPr="007F5B58">
        <w:rPr>
          <w:rFonts w:ascii="Times New Roman" w:hAnsi="Times New Roman"/>
          <w:spacing w:val="0"/>
          <w:u w:color="000000"/>
        </w:rPr>
        <w:t xml:space="preserve">«Жизнь и воротник», </w:t>
      </w:r>
      <w:r w:rsidR="0077241A" w:rsidRPr="007F5B58">
        <w:rPr>
          <w:rFonts w:ascii="Times New Roman" w:hAnsi="Times New Roman"/>
          <w:spacing w:val="0"/>
          <w:u w:color="000000"/>
        </w:rPr>
        <w:t xml:space="preserve">«Ничтожные и светлые», </w:t>
      </w:r>
      <w:r w:rsidR="007C0DFC" w:rsidRPr="007F5B58">
        <w:rPr>
          <w:rFonts w:ascii="Times New Roman" w:hAnsi="Times New Roman"/>
          <w:spacing w:val="0"/>
          <w:u w:color="000000"/>
        </w:rPr>
        <w:t>«Подарок»</w:t>
      </w:r>
      <w:r w:rsidR="0000788E" w:rsidRPr="007F5B58">
        <w:rPr>
          <w:rFonts w:ascii="Times New Roman" w:hAnsi="Times New Roman"/>
          <w:spacing w:val="0"/>
          <w:u w:color="000000"/>
        </w:rPr>
        <w:t>, «Экзамен» и др.)</w:t>
      </w:r>
      <w:r w:rsidR="0077241A" w:rsidRPr="007F5B58">
        <w:rPr>
          <w:rFonts w:ascii="Times New Roman" w:hAnsi="Times New Roman"/>
          <w:spacing w:val="0"/>
          <w:u w:color="000000"/>
        </w:rPr>
        <w:t xml:space="preserve"> или автор-собеседник </w:t>
      </w:r>
      <w:r w:rsidR="0000788E" w:rsidRPr="007F5B58">
        <w:rPr>
          <w:rFonts w:ascii="Times New Roman" w:hAnsi="Times New Roman"/>
          <w:spacing w:val="0"/>
          <w:u w:color="000000"/>
        </w:rPr>
        <w:t xml:space="preserve">(см. рассказы «Свои и чужие», «Маляр (Загадка бытия)», «Северные люди» и др.) </w:t>
      </w:r>
      <w:r w:rsidR="0077241A" w:rsidRPr="007F5B58">
        <w:rPr>
          <w:rFonts w:ascii="Times New Roman" w:hAnsi="Times New Roman"/>
          <w:spacing w:val="0"/>
          <w:u w:color="000000"/>
        </w:rPr>
        <w:t>в таком случае</w:t>
      </w:r>
      <w:r w:rsidRPr="007F5B58">
        <w:rPr>
          <w:rFonts w:ascii="Times New Roman" w:hAnsi="Times New Roman"/>
          <w:spacing w:val="0"/>
          <w:u w:color="000000"/>
        </w:rPr>
        <w:t xml:space="preserve">  опирается на универсальные </w:t>
      </w:r>
      <w:proofErr w:type="spellStart"/>
      <w:r w:rsidRPr="007F5B58">
        <w:rPr>
          <w:rFonts w:ascii="Times New Roman" w:hAnsi="Times New Roman"/>
          <w:spacing w:val="0"/>
          <w:u w:color="000000"/>
        </w:rPr>
        <w:t>когниции</w:t>
      </w:r>
      <w:proofErr w:type="spellEnd"/>
      <w:r w:rsidRPr="007F5B58">
        <w:rPr>
          <w:rFonts w:ascii="Times New Roman" w:hAnsi="Times New Roman"/>
          <w:spacing w:val="0"/>
          <w:u w:color="000000"/>
        </w:rPr>
        <w:t>, объединяющие его и адресата</w:t>
      </w:r>
      <w:r w:rsidR="00156793" w:rsidRPr="007F5B58">
        <w:rPr>
          <w:rFonts w:ascii="Times New Roman" w:hAnsi="Times New Roman"/>
          <w:spacing w:val="0"/>
          <w:u w:color="000000"/>
        </w:rPr>
        <w:t>,</w:t>
      </w:r>
      <w:r w:rsidRPr="007F5B58">
        <w:rPr>
          <w:rFonts w:ascii="Times New Roman" w:hAnsi="Times New Roman"/>
          <w:spacing w:val="0"/>
          <w:u w:color="000000"/>
        </w:rPr>
        <w:t xml:space="preserve"> и предполагает, что благодаря этим «</w:t>
      </w:r>
      <w:proofErr w:type="spellStart"/>
      <w:r w:rsidRPr="007F5B58">
        <w:rPr>
          <w:rFonts w:ascii="Times New Roman" w:hAnsi="Times New Roman"/>
          <w:spacing w:val="0"/>
          <w:u w:color="000000"/>
        </w:rPr>
        <w:t>предзнаниям</w:t>
      </w:r>
      <w:proofErr w:type="spellEnd"/>
      <w:r w:rsidRPr="007F5B58">
        <w:rPr>
          <w:rFonts w:ascii="Times New Roman" w:hAnsi="Times New Roman"/>
          <w:spacing w:val="0"/>
          <w:u w:color="000000"/>
        </w:rPr>
        <w:t xml:space="preserve">», адресат сможет идентифицировать умышленно неверное высказывание как иронию. </w:t>
      </w:r>
      <w:proofErr w:type="gramEnd"/>
    </w:p>
    <w:p w:rsidR="00FB48C1" w:rsidRPr="007F5B58" w:rsidRDefault="00FB48C1" w:rsidP="00DA1A04">
      <w:pPr>
        <w:pStyle w:val="3"/>
        <w:keepNext w:val="0"/>
        <w:pBdr>
          <w:top w:val="nil"/>
        </w:pBdr>
        <w:tabs>
          <w:tab w:val="left" w:pos="5580"/>
        </w:tabs>
        <w:spacing w:before="0" w:after="0" w:line="360" w:lineRule="auto"/>
        <w:ind w:left="142" w:right="142" w:firstLine="709"/>
        <w:jc w:val="both"/>
        <w:rPr>
          <w:rFonts w:ascii="Times New Roman" w:hAnsi="Times New Roman"/>
          <w:spacing w:val="0"/>
          <w:u w:color="000000"/>
        </w:rPr>
      </w:pPr>
      <w:proofErr w:type="gramStart"/>
      <w:r w:rsidRPr="007F5B58">
        <w:rPr>
          <w:rFonts w:ascii="Times New Roman" w:hAnsi="Times New Roman"/>
          <w:spacing w:val="0"/>
          <w:u w:color="000000"/>
        </w:rPr>
        <w:lastRenderedPageBreak/>
        <w:t>В случае отсутствия общих «</w:t>
      </w:r>
      <w:proofErr w:type="spellStart"/>
      <w:r w:rsidRPr="007F5B58">
        <w:rPr>
          <w:rFonts w:ascii="Times New Roman" w:hAnsi="Times New Roman"/>
          <w:spacing w:val="0"/>
          <w:u w:color="000000"/>
        </w:rPr>
        <w:t>со-знаний</w:t>
      </w:r>
      <w:proofErr w:type="spellEnd"/>
      <w:r w:rsidRPr="007F5B58">
        <w:rPr>
          <w:rFonts w:ascii="Times New Roman" w:hAnsi="Times New Roman"/>
          <w:spacing w:val="0"/>
          <w:u w:color="000000"/>
        </w:rPr>
        <w:t xml:space="preserve">» у автора и адресата, как, например, в разделе «Всемирной истории» (современный читатель вряд ли знаком с учебником истории Д. Иловайского, </w:t>
      </w:r>
      <w:r w:rsidR="006E4D39" w:rsidRPr="007F5B58">
        <w:rPr>
          <w:rFonts w:ascii="Times New Roman" w:hAnsi="Times New Roman"/>
          <w:spacing w:val="0"/>
          <w:u w:color="000000"/>
        </w:rPr>
        <w:t xml:space="preserve">хорошо известным в конце XIX </w:t>
      </w:r>
      <w:r w:rsidR="006E4D39" w:rsidRPr="007F5B58">
        <w:rPr>
          <w:rFonts w:ascii="Times New Roman" w:hAnsi="Times New Roman"/>
          <w:spacing w:val="0"/>
          <w:u w:color="000000"/>
          <w:shd w:val="clear" w:color="auto" w:fill="FFFFFF"/>
        </w:rPr>
        <w:t xml:space="preserve">– начале </w:t>
      </w:r>
      <w:r w:rsidR="006E4D39" w:rsidRPr="007F5B58">
        <w:rPr>
          <w:rFonts w:ascii="Times New Roman" w:hAnsi="Times New Roman"/>
          <w:spacing w:val="0"/>
          <w:u w:color="000000"/>
        </w:rPr>
        <w:t>XX</w:t>
      </w:r>
      <w:r w:rsidR="006E4D39" w:rsidRPr="007F5B58">
        <w:rPr>
          <w:rFonts w:ascii="Times New Roman" w:hAnsi="Times New Roman"/>
          <w:spacing w:val="0"/>
          <w:u w:color="000000"/>
          <w:shd w:val="clear" w:color="auto" w:fill="FFFFFF"/>
        </w:rPr>
        <w:t xml:space="preserve"> вв., который мож</w:t>
      </w:r>
      <w:r w:rsidRPr="007F5B58">
        <w:rPr>
          <w:rFonts w:ascii="Times New Roman" w:hAnsi="Times New Roman"/>
          <w:spacing w:val="0"/>
          <w:u w:color="000000"/>
        </w:rPr>
        <w:t xml:space="preserve">но считать «порождающим» текстом для этого цикла рассказов Н. А. Тэффи), ироническое восприятие </w:t>
      </w:r>
      <w:r w:rsidR="008F3DC7" w:rsidRPr="008F3DC7">
        <w:rPr>
          <w:rFonts w:ascii="Times New Roman" w:hAnsi="Times New Roman"/>
          <w:spacing w:val="0"/>
          <w:u w:color="000000"/>
        </w:rPr>
        <w:t>становится</w:t>
      </w:r>
      <w:r w:rsidRPr="007F5B58">
        <w:rPr>
          <w:rFonts w:ascii="Times New Roman" w:hAnsi="Times New Roman"/>
          <w:spacing w:val="0"/>
          <w:u w:color="000000"/>
        </w:rPr>
        <w:t xml:space="preserve"> неполным, так как часть информации оказывается потерянной.</w:t>
      </w:r>
      <w:proofErr w:type="gramEnd"/>
      <w:r w:rsidRPr="007F5B58">
        <w:rPr>
          <w:rFonts w:ascii="Times New Roman" w:hAnsi="Times New Roman"/>
          <w:spacing w:val="0"/>
          <w:u w:color="000000"/>
        </w:rPr>
        <w:t xml:space="preserve"> </w:t>
      </w:r>
      <w:r w:rsidR="00156793" w:rsidRPr="007F5B58">
        <w:rPr>
          <w:rFonts w:ascii="Times New Roman" w:hAnsi="Times New Roman"/>
          <w:spacing w:val="0"/>
          <w:u w:color="000000"/>
        </w:rPr>
        <w:t>Однако</w:t>
      </w:r>
      <w:r w:rsidRPr="007F5B58">
        <w:rPr>
          <w:rFonts w:ascii="Times New Roman" w:hAnsi="Times New Roman"/>
          <w:spacing w:val="0"/>
          <w:u w:color="000000"/>
        </w:rPr>
        <w:t xml:space="preserve"> иронический эффект </w:t>
      </w:r>
      <w:r w:rsidR="00156793" w:rsidRPr="007F5B58">
        <w:rPr>
          <w:rFonts w:ascii="Times New Roman" w:hAnsi="Times New Roman"/>
          <w:spacing w:val="0"/>
          <w:u w:color="000000"/>
        </w:rPr>
        <w:t>не теряется</w:t>
      </w:r>
      <w:r w:rsidRPr="007F5B58">
        <w:rPr>
          <w:rFonts w:ascii="Times New Roman" w:hAnsi="Times New Roman"/>
          <w:spacing w:val="0"/>
          <w:u w:color="000000"/>
        </w:rPr>
        <w:t xml:space="preserve">: достигается он </w:t>
      </w:r>
      <w:r w:rsidR="00324EAA" w:rsidRPr="007F5B58">
        <w:rPr>
          <w:rFonts w:ascii="Times New Roman" w:hAnsi="Times New Roman"/>
          <w:spacing w:val="0"/>
          <w:u w:color="000000"/>
        </w:rPr>
        <w:t>раз</w:t>
      </w:r>
      <w:r w:rsidRPr="007F5B58">
        <w:rPr>
          <w:rFonts w:ascii="Times New Roman" w:hAnsi="Times New Roman"/>
          <w:spacing w:val="0"/>
          <w:u w:color="000000"/>
        </w:rPr>
        <w:t>рушением</w:t>
      </w:r>
      <w:r w:rsidR="00156793" w:rsidRPr="007F5B58">
        <w:rPr>
          <w:rFonts w:ascii="Times New Roman" w:hAnsi="Times New Roman"/>
          <w:spacing w:val="0"/>
          <w:u w:color="000000"/>
        </w:rPr>
        <w:t xml:space="preserve"> всё тех же,</w:t>
      </w:r>
      <w:r w:rsidRPr="007F5B58">
        <w:rPr>
          <w:rFonts w:ascii="Times New Roman" w:hAnsi="Times New Roman"/>
          <w:spacing w:val="0"/>
          <w:u w:color="000000"/>
        </w:rPr>
        <w:t xml:space="preserve"> </w:t>
      </w:r>
      <w:r w:rsidR="004138DB" w:rsidRPr="007F5B58">
        <w:rPr>
          <w:rFonts w:ascii="Times New Roman" w:hAnsi="Times New Roman"/>
          <w:spacing w:val="0"/>
          <w:u w:color="000000"/>
        </w:rPr>
        <w:t>стереотипных</w:t>
      </w:r>
      <w:r w:rsidR="006E4D39" w:rsidRPr="007F5B58">
        <w:rPr>
          <w:rFonts w:ascii="Times New Roman" w:hAnsi="Times New Roman"/>
          <w:spacing w:val="0"/>
          <w:u w:color="000000"/>
        </w:rPr>
        <w:t xml:space="preserve">, </w:t>
      </w:r>
      <w:r w:rsidRPr="007F5B58">
        <w:rPr>
          <w:rFonts w:ascii="Times New Roman" w:hAnsi="Times New Roman"/>
          <w:spacing w:val="0"/>
          <w:u w:color="000000"/>
        </w:rPr>
        <w:t>общих для адресанта и адресата</w:t>
      </w:r>
      <w:r w:rsidR="00156793" w:rsidRPr="007F5B58">
        <w:rPr>
          <w:rFonts w:ascii="Times New Roman" w:hAnsi="Times New Roman"/>
          <w:spacing w:val="0"/>
          <w:u w:color="000000"/>
        </w:rPr>
        <w:t>,</w:t>
      </w:r>
      <w:r w:rsidRPr="007F5B58">
        <w:rPr>
          <w:rFonts w:ascii="Times New Roman" w:hAnsi="Times New Roman"/>
          <w:spacing w:val="0"/>
          <w:u w:color="000000"/>
        </w:rPr>
        <w:t xml:space="preserve"> когнитивных </w:t>
      </w:r>
      <w:r w:rsidR="00324EAA" w:rsidRPr="007F5B58">
        <w:rPr>
          <w:rFonts w:ascii="Times New Roman" w:hAnsi="Times New Roman"/>
          <w:spacing w:val="0"/>
          <w:u w:color="000000"/>
        </w:rPr>
        <w:t xml:space="preserve">звеньев, когнитивных </w:t>
      </w:r>
      <w:r w:rsidRPr="007F5B58">
        <w:rPr>
          <w:rFonts w:ascii="Times New Roman" w:hAnsi="Times New Roman"/>
          <w:spacing w:val="0"/>
          <w:u w:color="000000"/>
        </w:rPr>
        <w:t xml:space="preserve">цепочек. Столкновение универсальных представлений о </w:t>
      </w:r>
      <w:proofErr w:type="gramStart"/>
      <w:r w:rsidRPr="007F5B58">
        <w:rPr>
          <w:rFonts w:ascii="Times New Roman" w:hAnsi="Times New Roman"/>
          <w:spacing w:val="0"/>
          <w:u w:color="000000"/>
        </w:rPr>
        <w:t>положительном</w:t>
      </w:r>
      <w:proofErr w:type="gramEnd"/>
      <w:r w:rsidRPr="007F5B58">
        <w:rPr>
          <w:rFonts w:ascii="Times New Roman" w:hAnsi="Times New Roman"/>
          <w:spacing w:val="0"/>
          <w:u w:color="000000"/>
        </w:rPr>
        <w:t xml:space="preserve"> и отрицательном, правильном и неправильном, логичном и нелогичном, уместном и неуместном помогает автору передать иронические интенции.</w:t>
      </w:r>
    </w:p>
    <w:p w:rsidR="00FB48C1" w:rsidRPr="007F5B58" w:rsidRDefault="00324EAA" w:rsidP="00DA1A04">
      <w:pPr>
        <w:pStyle w:val="3"/>
        <w:keepNext w:val="0"/>
        <w:pBdr>
          <w:top w:val="nil"/>
        </w:pBdr>
        <w:tabs>
          <w:tab w:val="left" w:pos="5580"/>
        </w:tabs>
        <w:spacing w:before="0" w:after="0" w:line="360" w:lineRule="auto"/>
        <w:ind w:left="142" w:right="142" w:firstLine="709"/>
        <w:jc w:val="both"/>
        <w:rPr>
          <w:rFonts w:ascii="Times New Roman" w:hAnsi="Times New Roman"/>
          <w:spacing w:val="0"/>
          <w:u w:color="000000"/>
        </w:rPr>
      </w:pPr>
      <w:r w:rsidRPr="007F5B58">
        <w:rPr>
          <w:rFonts w:ascii="Times New Roman" w:hAnsi="Times New Roman"/>
          <w:spacing w:val="0"/>
          <w:u w:color="000000"/>
        </w:rPr>
        <w:t xml:space="preserve">Наше исследование </w:t>
      </w:r>
      <w:r w:rsidR="00B2288E" w:rsidRPr="007F5B58">
        <w:rPr>
          <w:rFonts w:ascii="Times New Roman" w:hAnsi="Times New Roman"/>
          <w:spacing w:val="0"/>
          <w:u w:color="000000"/>
        </w:rPr>
        <w:t>иронического</w:t>
      </w:r>
      <w:r w:rsidRPr="007F5B58">
        <w:rPr>
          <w:rFonts w:ascii="Times New Roman" w:hAnsi="Times New Roman"/>
          <w:spacing w:val="0"/>
          <w:u w:color="000000"/>
        </w:rPr>
        <w:t xml:space="preserve"> </w:t>
      </w:r>
      <w:proofErr w:type="spellStart"/>
      <w:r w:rsidRPr="007F5B58">
        <w:rPr>
          <w:rFonts w:ascii="Times New Roman" w:hAnsi="Times New Roman"/>
          <w:spacing w:val="0"/>
          <w:u w:color="000000"/>
        </w:rPr>
        <w:t>дискурса</w:t>
      </w:r>
      <w:proofErr w:type="spellEnd"/>
      <w:r w:rsidRPr="007F5B58">
        <w:rPr>
          <w:rFonts w:ascii="Times New Roman" w:hAnsi="Times New Roman"/>
          <w:spacing w:val="0"/>
          <w:u w:color="000000"/>
        </w:rPr>
        <w:t xml:space="preserve"> Н. А. Тэффи </w:t>
      </w:r>
      <w:r w:rsidR="004138DB" w:rsidRPr="007F5B58">
        <w:rPr>
          <w:rFonts w:ascii="Times New Roman" w:hAnsi="Times New Roman"/>
          <w:spacing w:val="0"/>
          <w:u w:color="000000"/>
        </w:rPr>
        <w:t>позволило выявить</w:t>
      </w:r>
      <w:r w:rsidR="00B2288E" w:rsidRPr="007F5B58">
        <w:rPr>
          <w:rFonts w:ascii="Times New Roman" w:hAnsi="Times New Roman"/>
          <w:spacing w:val="0"/>
          <w:u w:color="000000"/>
        </w:rPr>
        <w:t xml:space="preserve"> амбивалентность иронии по отношению к критерию истинности.</w:t>
      </w:r>
      <w:r w:rsidR="004138DB" w:rsidRPr="007F5B58">
        <w:rPr>
          <w:rFonts w:ascii="Times New Roman" w:hAnsi="Times New Roman"/>
          <w:spacing w:val="0"/>
          <w:u w:color="000000"/>
        </w:rPr>
        <w:t xml:space="preserve"> </w:t>
      </w:r>
      <w:proofErr w:type="gramStart"/>
      <w:r w:rsidR="001C2A52" w:rsidRPr="007F5B58">
        <w:rPr>
          <w:rFonts w:ascii="Times New Roman" w:hAnsi="Times New Roman"/>
          <w:spacing w:val="0"/>
          <w:u w:color="000000"/>
        </w:rPr>
        <w:t xml:space="preserve">Ключом к декодированию </w:t>
      </w:r>
      <w:proofErr w:type="spellStart"/>
      <w:r w:rsidR="001C2A52" w:rsidRPr="007F5B58">
        <w:rPr>
          <w:rFonts w:ascii="Times New Roman" w:hAnsi="Times New Roman"/>
          <w:spacing w:val="0"/>
          <w:u w:color="000000"/>
        </w:rPr>
        <w:t>лингвокогнитивной</w:t>
      </w:r>
      <w:proofErr w:type="spellEnd"/>
      <w:r w:rsidR="001C2A52" w:rsidRPr="007F5B58">
        <w:rPr>
          <w:rFonts w:ascii="Times New Roman" w:hAnsi="Times New Roman"/>
          <w:spacing w:val="0"/>
          <w:u w:color="000000"/>
        </w:rPr>
        <w:t xml:space="preserve"> структуры иронии является общий семантическим </w:t>
      </w:r>
      <w:r w:rsidR="008F3DC7">
        <w:rPr>
          <w:rFonts w:ascii="Times New Roman" w:hAnsi="Times New Roman"/>
          <w:spacing w:val="0"/>
          <w:u w:color="000000"/>
        </w:rPr>
        <w:t>модул</w:t>
      </w:r>
      <w:r w:rsidR="001C2A52" w:rsidRPr="007F5B58">
        <w:rPr>
          <w:rFonts w:ascii="Times New Roman" w:hAnsi="Times New Roman"/>
          <w:spacing w:val="0"/>
          <w:u w:color="000000"/>
        </w:rPr>
        <w:t>ь</w:t>
      </w:r>
      <w:r w:rsidR="00FB48C1" w:rsidRPr="007F5B58">
        <w:rPr>
          <w:rFonts w:ascii="Times New Roman" w:hAnsi="Times New Roman"/>
          <w:spacing w:val="0"/>
          <w:u w:color="000000"/>
        </w:rPr>
        <w:t>, который можно квалифицировать как когнитивный диссонанс особого рода – несовпадение ожиданий адресата и интенций адресанта.</w:t>
      </w:r>
      <w:proofErr w:type="gramEnd"/>
      <w:r w:rsidR="00FB48C1" w:rsidRPr="007F5B58">
        <w:rPr>
          <w:rFonts w:ascii="Times New Roman" w:hAnsi="Times New Roman"/>
          <w:spacing w:val="0"/>
          <w:u w:color="000000"/>
        </w:rPr>
        <w:t xml:space="preserve"> Адресат </w:t>
      </w:r>
      <w:r w:rsidR="001C2A52" w:rsidRPr="007F5B58">
        <w:rPr>
          <w:rFonts w:ascii="Times New Roman" w:hAnsi="Times New Roman"/>
          <w:spacing w:val="0"/>
          <w:u w:color="000000"/>
        </w:rPr>
        <w:t>ищет</w:t>
      </w:r>
      <w:r w:rsidR="00FB48C1" w:rsidRPr="007F5B58">
        <w:rPr>
          <w:rFonts w:ascii="Times New Roman" w:hAnsi="Times New Roman"/>
          <w:spacing w:val="0"/>
          <w:u w:color="000000"/>
        </w:rPr>
        <w:t xml:space="preserve"> пути для декодирования сказанного, используя информацию контекста и подтекста</w:t>
      </w:r>
      <w:r w:rsidR="00730157" w:rsidRPr="007F5B58">
        <w:rPr>
          <w:rFonts w:ascii="Times New Roman" w:hAnsi="Times New Roman"/>
          <w:spacing w:val="0"/>
          <w:u w:color="000000"/>
        </w:rPr>
        <w:t>, и в результате интерпретирует высказывание как ироническое.</w:t>
      </w:r>
    </w:p>
    <w:p w:rsidR="00FB48C1" w:rsidRPr="007F5B58" w:rsidRDefault="00FB48C1" w:rsidP="00DA1A04">
      <w:pPr>
        <w:pStyle w:val="a4"/>
        <w:spacing w:line="360" w:lineRule="auto"/>
        <w:ind w:left="142" w:right="142" w:firstLine="709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FB48C1" w:rsidRPr="007F5B58" w:rsidRDefault="00331508" w:rsidP="00DA1A04">
      <w:pPr>
        <w:pStyle w:val="a4"/>
        <w:spacing w:line="360" w:lineRule="auto"/>
        <w:ind w:left="142" w:right="142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Демьянков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 </w:t>
      </w:r>
      <w:r w:rsidR="00FB48C1" w:rsidRPr="007F5B5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З. </w:t>
      </w:r>
      <w:proofErr w:type="spellStart"/>
      <w:r w:rsidR="00FB48C1" w:rsidRPr="007F5B5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Когниция</w:t>
      </w:r>
      <w:proofErr w:type="spellEnd"/>
      <w:r w:rsidR="00FB48C1" w:rsidRPr="007F5B5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понимание текста // Вопросы когнитивной лингвистики. М.: Институт языкознания; Тамбов: Тамбовский </w:t>
      </w:r>
      <w:proofErr w:type="spellStart"/>
      <w:r w:rsidR="00FB48C1" w:rsidRPr="007F5B5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гос</w:t>
      </w:r>
      <w:proofErr w:type="gramStart"/>
      <w:r w:rsidR="00FB48C1" w:rsidRPr="007F5B5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.у</w:t>
      </w:r>
      <w:proofErr w:type="gramEnd"/>
      <w:r w:rsidR="00FB48C1" w:rsidRPr="007F5B5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ниверситет</w:t>
      </w:r>
      <w:proofErr w:type="spellEnd"/>
      <w:r w:rsidR="00FB48C1" w:rsidRPr="007F5B5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им.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 </w:t>
      </w:r>
      <w:r w:rsidR="00FB48C1" w:rsidRPr="007F5B5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Г.</w:t>
      </w:r>
      <w:r w:rsidR="00FB48C1" w:rsidRPr="007F5B58">
        <w:rPr>
          <w:sz w:val="28"/>
          <w:szCs w:val="28"/>
        </w:rPr>
        <w:t> </w:t>
      </w:r>
      <w:r w:rsidR="00FB48C1" w:rsidRPr="007F5B5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Р. Державина, 2005. </w:t>
      </w:r>
      <w:r w:rsidR="00FB48C1" w:rsidRPr="007F5B58"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–</w:t>
      </w:r>
      <w:r w:rsidR="00FB48C1" w:rsidRPr="007F5B5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№3 (006).</w:t>
      </w:r>
      <w:r w:rsidR="00FB48C1" w:rsidRPr="007F5B58">
        <w:rPr>
          <w:rFonts w:ascii="Times New Roman" w:hAnsi="Times New Roman"/>
          <w:sz w:val="28"/>
          <w:szCs w:val="28"/>
          <w:u w:color="000000"/>
          <w:shd w:val="clear" w:color="auto" w:fill="FFFFFF"/>
        </w:rPr>
        <w:t xml:space="preserve"> –</w:t>
      </w:r>
      <w:r w:rsidR="00FB48C1" w:rsidRPr="007F5B5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С. 5</w:t>
      </w:r>
      <w:r w:rsidR="00FB48C1" w:rsidRPr="007F5B58"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–</w:t>
      </w:r>
      <w:r w:rsidR="00FB48C1" w:rsidRPr="007F5B5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10. [Электронный ресурс] / В. З. Демьянков. </w:t>
      </w:r>
      <w:r w:rsidR="00FB48C1" w:rsidRPr="007F5B58">
        <w:rPr>
          <w:rFonts w:ascii="Times New Roman" w:hAnsi="Times New Roman"/>
          <w:sz w:val="28"/>
          <w:szCs w:val="28"/>
          <w:u w:color="000000"/>
          <w:shd w:val="clear" w:color="auto" w:fill="FFFFFF"/>
        </w:rPr>
        <w:t>–</w:t>
      </w:r>
      <w:r w:rsidR="00FB48C1" w:rsidRPr="007F5B5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Режим доступа к ресурсу: https://cyberleninka.ru/article/n/kognitsiya-i-ponimanie-teksta.pdf</w:t>
      </w:r>
    </w:p>
    <w:sectPr w:rsidR="00FB48C1" w:rsidRPr="007F5B58" w:rsidSect="00CF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Light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8C1"/>
    <w:rsid w:val="0000788E"/>
    <w:rsid w:val="000D6265"/>
    <w:rsid w:val="00156793"/>
    <w:rsid w:val="001C2A52"/>
    <w:rsid w:val="0028784D"/>
    <w:rsid w:val="00324EAA"/>
    <w:rsid w:val="00331508"/>
    <w:rsid w:val="004138DB"/>
    <w:rsid w:val="004A5DF4"/>
    <w:rsid w:val="00660092"/>
    <w:rsid w:val="006E4D39"/>
    <w:rsid w:val="00730157"/>
    <w:rsid w:val="0077241A"/>
    <w:rsid w:val="007C0DFC"/>
    <w:rsid w:val="007F5B58"/>
    <w:rsid w:val="00887801"/>
    <w:rsid w:val="008F3DC7"/>
    <w:rsid w:val="009376D8"/>
    <w:rsid w:val="00B2288E"/>
    <w:rsid w:val="00C66C29"/>
    <w:rsid w:val="00CF1D4C"/>
    <w:rsid w:val="00D86B1E"/>
    <w:rsid w:val="00DA1A04"/>
    <w:rsid w:val="00FB4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4C"/>
  </w:style>
  <w:style w:type="paragraph" w:styleId="3">
    <w:name w:val="heading 3"/>
    <w:next w:val="a0"/>
    <w:link w:val="30"/>
    <w:rsid w:val="00FB48C1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Arial Unicode MS" w:hAnsi="Helvetica Light" w:cs="Arial Unicode MS"/>
      <w:color w:val="000000"/>
      <w:spacing w:val="5"/>
      <w:sz w:val="28"/>
      <w:szCs w:val="28"/>
      <w:bdr w:val="ni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FB48C1"/>
    <w:rPr>
      <w:rFonts w:ascii="Helvetica Light" w:eastAsia="Arial Unicode MS" w:hAnsi="Helvetica Light" w:cs="Arial Unicode MS"/>
      <w:color w:val="000000"/>
      <w:spacing w:val="5"/>
      <w:sz w:val="28"/>
      <w:szCs w:val="28"/>
      <w:bdr w:val="nil"/>
      <w:lang w:eastAsia="ru-RU"/>
    </w:rPr>
  </w:style>
  <w:style w:type="paragraph" w:customStyle="1" w:styleId="a4">
    <w:name w:val="По умолчанию"/>
    <w:rsid w:val="00FB48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a0">
    <w:name w:val="Plain Text"/>
    <w:basedOn w:val="a"/>
    <w:link w:val="a5"/>
    <w:uiPriority w:val="99"/>
    <w:semiHidden/>
    <w:unhideWhenUsed/>
    <w:rsid w:val="00FB48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1"/>
    <w:link w:val="a0"/>
    <w:uiPriority w:val="99"/>
    <w:semiHidden/>
    <w:rsid w:val="00FB48C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154E-50B4-42B9-95B5-0773434A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Валечка</dc:creator>
  <cp:lastModifiedBy>Валечка</cp:lastModifiedBy>
  <cp:revision>14</cp:revision>
  <dcterms:created xsi:type="dcterms:W3CDTF">2017-06-22T04:28:00Z</dcterms:created>
  <dcterms:modified xsi:type="dcterms:W3CDTF">2017-06-23T05:36:00Z</dcterms:modified>
</cp:coreProperties>
</file>