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205" w:rsidRDefault="00915205" w:rsidP="00915205">
      <w:pPr>
        <w:ind w:firstLine="0"/>
        <w:jc w:val="right"/>
        <w:rPr>
          <w:i/>
        </w:rPr>
      </w:pPr>
      <w:r w:rsidRPr="00915205">
        <w:rPr>
          <w:b/>
        </w:rPr>
        <w:t>ЛУКИЧЕВА Красимира Любеновна</w:t>
      </w:r>
      <w:r w:rsidRPr="00915205">
        <w:rPr>
          <w:i/>
        </w:rPr>
        <w:t>(Москва, Россия)</w:t>
      </w:r>
    </w:p>
    <w:p w:rsidR="00A32FC5" w:rsidRDefault="00A32FC5" w:rsidP="00915205">
      <w:pPr>
        <w:ind w:firstLine="0"/>
        <w:jc w:val="right"/>
      </w:pPr>
      <w:r>
        <w:t xml:space="preserve">Научно-исследовательский институт </w:t>
      </w:r>
    </w:p>
    <w:p w:rsidR="00A32FC5" w:rsidRDefault="00A32FC5" w:rsidP="00915205">
      <w:pPr>
        <w:ind w:firstLine="0"/>
        <w:jc w:val="right"/>
      </w:pPr>
      <w:r>
        <w:t>теории и истории изобразительных искусств</w:t>
      </w:r>
    </w:p>
    <w:p w:rsidR="00A32FC5" w:rsidRDefault="00A32FC5" w:rsidP="00915205">
      <w:pPr>
        <w:ind w:firstLine="0"/>
        <w:jc w:val="right"/>
      </w:pPr>
      <w:r>
        <w:t>Российской Академии художеств</w:t>
      </w:r>
    </w:p>
    <w:p w:rsidR="00A32FC5" w:rsidRPr="0084156E" w:rsidRDefault="00A32FC5" w:rsidP="00915205">
      <w:pPr>
        <w:ind w:firstLine="0"/>
        <w:jc w:val="right"/>
      </w:pPr>
      <w:r>
        <w:rPr>
          <w:lang w:val="en-US"/>
        </w:rPr>
        <w:t>krassimiralouk</w:t>
      </w:r>
      <w:r w:rsidRPr="0084156E">
        <w:t>@</w:t>
      </w:r>
      <w:r>
        <w:rPr>
          <w:lang w:val="en-US"/>
        </w:rPr>
        <w:t>gmail</w:t>
      </w:r>
      <w:r w:rsidRPr="0084156E">
        <w:t>.</w:t>
      </w:r>
      <w:r>
        <w:rPr>
          <w:lang w:val="en-US"/>
        </w:rPr>
        <w:t>com</w:t>
      </w:r>
    </w:p>
    <w:p w:rsidR="00915205" w:rsidRPr="00915205" w:rsidRDefault="00915205" w:rsidP="00915205">
      <w:pPr>
        <w:ind w:firstLine="0"/>
      </w:pPr>
    </w:p>
    <w:p w:rsidR="00984D66" w:rsidRPr="0084156E" w:rsidRDefault="00915205" w:rsidP="00915205">
      <w:pPr>
        <w:spacing w:line="360" w:lineRule="auto"/>
        <w:ind w:firstLine="0"/>
        <w:jc w:val="center"/>
        <w:rPr>
          <w:caps/>
        </w:rPr>
      </w:pPr>
      <w:r w:rsidRPr="00A32FC5">
        <w:rPr>
          <w:caps/>
        </w:rPr>
        <w:t>Стиль как визуальный дискурс в изобразительном искусстве и архитектуре</w:t>
      </w:r>
    </w:p>
    <w:p w:rsidR="00A32FC5" w:rsidRPr="0084156E" w:rsidRDefault="00A32FC5" w:rsidP="00915205">
      <w:pPr>
        <w:spacing w:line="360" w:lineRule="auto"/>
        <w:ind w:firstLine="0"/>
        <w:jc w:val="center"/>
        <w:rPr>
          <w:caps/>
        </w:rPr>
      </w:pPr>
    </w:p>
    <w:p w:rsidR="00C55C20" w:rsidRDefault="00A32FC5" w:rsidP="00A32FC5">
      <w:pPr>
        <w:spacing w:line="360" w:lineRule="auto"/>
        <w:jc w:val="both"/>
      </w:pPr>
      <w:r>
        <w:t xml:space="preserve">Категория стиля была одной из ключевых для классической истории искусства, с помощью которой упорядочивался и структурировался огромный массив </w:t>
      </w:r>
      <w:r w:rsidR="0084156E">
        <w:t>феноменов искусства</w:t>
      </w:r>
      <w:r>
        <w:t>, выявлялись определенные закономерности</w:t>
      </w:r>
      <w:r w:rsidR="00C55C20">
        <w:t xml:space="preserve"> развития исторических процессов от эпохи к эпохе, складывался научный тезаурус, рассматриваемый как выражение специфических дисциплинарных интенций искусствоведения.</w:t>
      </w:r>
      <w:r w:rsidR="00EB3FE0">
        <w:t xml:space="preserve">Эти процессы замыкались, прежде всего, сферой анализа формообразования в изобразительном искусстве и архитектуре. </w:t>
      </w:r>
      <w:r w:rsidR="002A7138">
        <w:t>Теоретико-методологический кризис, переживаемый  историей искусства в последние десятилетия XX века</w:t>
      </w:r>
      <w:r w:rsidR="00EB3FE0">
        <w:t>,</w:t>
      </w:r>
      <w:r w:rsidR="002A7138">
        <w:t xml:space="preserve"> был вызван, в том числе, и той деструкцией, которой постструктуралистский поворот в гуманитарном знании подвер</w:t>
      </w:r>
      <w:r w:rsidR="00EB3FE0">
        <w:t>г</w:t>
      </w:r>
      <w:r w:rsidR="002A7138">
        <w:t xml:space="preserve"> категорию стиля. </w:t>
      </w:r>
    </w:p>
    <w:p w:rsidR="00B13644" w:rsidRDefault="00477BBD" w:rsidP="00A32FC5">
      <w:pPr>
        <w:spacing w:line="360" w:lineRule="auto"/>
        <w:jc w:val="both"/>
      </w:pPr>
      <w:r>
        <w:t>Однако</w:t>
      </w:r>
      <w:r w:rsidR="00EB3FE0">
        <w:t xml:space="preserve"> достаточно быстро стал</w:t>
      </w:r>
      <w:r>
        <w:t>а</w:t>
      </w:r>
      <w:r w:rsidR="00EB3FE0">
        <w:t xml:space="preserve"> очевидной научная бесперспективность радикального отказа от теоретической роли стиля. Одновременно, обострились проблемы </w:t>
      </w:r>
      <w:r w:rsidR="00397F8E">
        <w:t>поиска новых подходов к его анализу. Среди новых сформировавшихся методологических платформ своим эвристическим потенциалом выделя</w:t>
      </w:r>
      <w:r>
        <w:t xml:space="preserve">лся </w:t>
      </w:r>
      <w:r w:rsidR="00397F8E">
        <w:t>дискурсивный подход</w:t>
      </w:r>
      <w:r w:rsidR="00397F8E">
        <w:rPr>
          <w:rStyle w:val="a5"/>
        </w:rPr>
        <w:footnoteReference w:id="2"/>
      </w:r>
      <w:r w:rsidR="00397F8E">
        <w:t>.</w:t>
      </w:r>
      <w:r>
        <w:t xml:space="preserve"> Он позволил вывести анализ стиля из проблематики «чистого» </w:t>
      </w:r>
      <w:r>
        <w:lastRenderedPageBreak/>
        <w:t>формотворчества</w:t>
      </w:r>
      <w:r w:rsidR="00120F5A">
        <w:t xml:space="preserve"> и эстетических характеристик формы в искусстве</w:t>
      </w:r>
      <w:r w:rsidR="00120F5A">
        <w:rPr>
          <w:rStyle w:val="a5"/>
        </w:rPr>
        <w:footnoteReference w:id="3"/>
      </w:r>
      <w:r w:rsidR="00120F5A">
        <w:t>, и актуализировал</w:t>
      </w:r>
      <w:r w:rsidR="008F4CB5">
        <w:t xml:space="preserve"> его социокультурные и коммуникативные аспекты.</w:t>
      </w:r>
    </w:p>
    <w:p w:rsidR="00B13644" w:rsidRDefault="00B13644" w:rsidP="00A32FC5">
      <w:pPr>
        <w:spacing w:line="360" w:lineRule="auto"/>
        <w:jc w:val="both"/>
      </w:pPr>
      <w:r>
        <w:t>Д</w:t>
      </w:r>
      <w:r w:rsidR="00D9607F">
        <w:t>искурсивный анализ стиля раскрывает новые ракурсы</w:t>
      </w:r>
      <w:r>
        <w:t xml:space="preserve"> понимания ряда принципиально важных для истории искусства проблем, среди которых</w:t>
      </w:r>
      <w:r w:rsidR="00BF794F">
        <w:t xml:space="preserve"> в том числе</w:t>
      </w:r>
      <w:r>
        <w:t xml:space="preserve">: </w:t>
      </w:r>
    </w:p>
    <w:p w:rsidR="00D9607F" w:rsidRDefault="00B13644" w:rsidP="00A32FC5">
      <w:pPr>
        <w:spacing w:line="360" w:lineRule="auto"/>
        <w:jc w:val="both"/>
      </w:pPr>
      <w:r>
        <w:t xml:space="preserve">- появление и сосуществование разных формально-стилистических систем при очевидном единстве сюжетно-тематических мотивов, к которым они обращаются  (в случае барокко и классицизма);  </w:t>
      </w:r>
    </w:p>
    <w:p w:rsidR="00B13644" w:rsidRDefault="00B13644" w:rsidP="00A32FC5">
      <w:pPr>
        <w:spacing w:line="360" w:lineRule="auto"/>
        <w:jc w:val="both"/>
      </w:pPr>
      <w:r>
        <w:t>- вариативность в пределах функционирования одной и той же стилистической системы (национальные варианты, варианты разных художественных школ и т.д.);</w:t>
      </w:r>
    </w:p>
    <w:p w:rsidR="00B13644" w:rsidRDefault="00B13644" w:rsidP="00A32FC5">
      <w:pPr>
        <w:spacing w:line="360" w:lineRule="auto"/>
        <w:jc w:val="both"/>
      </w:pPr>
      <w:r>
        <w:t xml:space="preserve">- переход </w:t>
      </w:r>
      <w:r w:rsidR="00EC1A05">
        <w:t>к бесстилевому развитию</w:t>
      </w:r>
      <w:r>
        <w:t>в рамках европейской художественной культуры</w:t>
      </w:r>
      <w:r w:rsidR="00BF794F">
        <w:t xml:space="preserve">(ситуация, сформировавшаяся в позднем </w:t>
      </w:r>
      <w:r w:rsidR="00BF794F">
        <w:rPr>
          <w:lang w:val="en-US"/>
        </w:rPr>
        <w:t>XIX</w:t>
      </w:r>
      <w:r w:rsidR="00BF794F">
        <w:t xml:space="preserve"> веке)</w:t>
      </w:r>
      <w:r w:rsidR="00EC1A05">
        <w:t xml:space="preserve">; </w:t>
      </w:r>
    </w:p>
    <w:p w:rsidR="00EC1A05" w:rsidRDefault="00BF794F" w:rsidP="00BF794F">
      <w:pPr>
        <w:spacing w:line="360" w:lineRule="auto"/>
        <w:jc w:val="both"/>
      </w:pPr>
      <w:r>
        <w:t>- соответствие одной и той же системы художественных фор</w:t>
      </w:r>
      <w:r w:rsidR="005F1490">
        <w:t>м</w:t>
      </w:r>
      <w:bookmarkStart w:id="0" w:name="_GoBack"/>
      <w:bookmarkEnd w:id="0"/>
      <w:r>
        <w:t xml:space="preserve"> разным социо-культурным интенциям.</w:t>
      </w:r>
    </w:p>
    <w:sectPr w:rsidR="00EC1A05" w:rsidSect="00A32FC5">
      <w:pgSz w:w="11906" w:h="16838"/>
      <w:pgMar w:top="1418" w:right="1418" w:bottom="1418" w:left="1418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909" w:rsidRDefault="00EB1909" w:rsidP="00397F8E">
      <w:r>
        <w:separator/>
      </w:r>
    </w:p>
  </w:endnote>
  <w:endnote w:type="continuationSeparator" w:id="1">
    <w:p w:rsidR="00EB1909" w:rsidRDefault="00EB1909" w:rsidP="00397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909" w:rsidRDefault="00EB1909" w:rsidP="00397F8E">
      <w:r>
        <w:separator/>
      </w:r>
    </w:p>
  </w:footnote>
  <w:footnote w:type="continuationSeparator" w:id="1">
    <w:p w:rsidR="00EB1909" w:rsidRDefault="00EB1909" w:rsidP="00397F8E">
      <w:r>
        <w:continuationSeparator/>
      </w:r>
    </w:p>
  </w:footnote>
  <w:footnote w:id="2">
    <w:p w:rsidR="00397F8E" w:rsidRDefault="00397F8E">
      <w:pPr>
        <w:pStyle w:val="a3"/>
      </w:pPr>
      <w:r>
        <w:rPr>
          <w:rStyle w:val="a5"/>
        </w:rPr>
        <w:footnoteRef/>
      </w:r>
      <w:r>
        <w:t xml:space="preserve"> В сфере истории изобразительного искусства и архитектуры он оказался востребованным несколько позже, чем в других гуманитарных науках, - в 80-е - 90-е годы прошлого столетия. </w:t>
      </w:r>
      <w:r w:rsidR="00477BBD">
        <w:t>Но и в настоящее время трудно говорить о систематическом и последовательном применении его здесь.</w:t>
      </w:r>
    </w:p>
  </w:footnote>
  <w:footnote w:id="3">
    <w:p w:rsidR="00120F5A" w:rsidRDefault="00120F5A">
      <w:pPr>
        <w:pStyle w:val="a3"/>
      </w:pPr>
      <w:r>
        <w:rPr>
          <w:rStyle w:val="a5"/>
        </w:rPr>
        <w:footnoteRef/>
      </w:r>
      <w:r>
        <w:t xml:space="preserve"> Выход за эти пределы не отрицает значение </w:t>
      </w:r>
      <w:r w:rsidR="008F4CB5">
        <w:t>данной</w:t>
      </w:r>
      <w:r>
        <w:t xml:space="preserve"> проблематики в целом, но строже очерчивает рамки ее эпистемологической роли в исследованиях искусства.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1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5205"/>
    <w:rsid w:val="00035398"/>
    <w:rsid w:val="0010557F"/>
    <w:rsid w:val="00120F5A"/>
    <w:rsid w:val="0028242B"/>
    <w:rsid w:val="002A7138"/>
    <w:rsid w:val="00397F8E"/>
    <w:rsid w:val="003D715B"/>
    <w:rsid w:val="00477BBD"/>
    <w:rsid w:val="005F1490"/>
    <w:rsid w:val="00616DDF"/>
    <w:rsid w:val="006D2695"/>
    <w:rsid w:val="00760B1B"/>
    <w:rsid w:val="0084156E"/>
    <w:rsid w:val="008F4CB5"/>
    <w:rsid w:val="00915205"/>
    <w:rsid w:val="009759DF"/>
    <w:rsid w:val="00984D66"/>
    <w:rsid w:val="00A32FC5"/>
    <w:rsid w:val="00AD24F3"/>
    <w:rsid w:val="00B13644"/>
    <w:rsid w:val="00BA4641"/>
    <w:rsid w:val="00BB5827"/>
    <w:rsid w:val="00BF794F"/>
    <w:rsid w:val="00C55C20"/>
    <w:rsid w:val="00D9607F"/>
    <w:rsid w:val="00DE2E8F"/>
    <w:rsid w:val="00EB1909"/>
    <w:rsid w:val="00EB3FE0"/>
    <w:rsid w:val="00EC1A05"/>
    <w:rsid w:val="00EF74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97F8E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97F8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97F8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DF08F-CDDB-48CA-85D6-BEEDF4FE8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Mikhail</dc:creator>
  <cp:lastModifiedBy>qwerty</cp:lastModifiedBy>
  <cp:revision>2</cp:revision>
  <dcterms:created xsi:type="dcterms:W3CDTF">2018-09-14T17:04:00Z</dcterms:created>
  <dcterms:modified xsi:type="dcterms:W3CDTF">2018-09-14T17:04:00Z</dcterms:modified>
</cp:coreProperties>
</file>