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8E" w:rsidRDefault="00356DFA" w:rsidP="004D2F92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outlineLvl w:val="0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ДЖИНДЖОЛИЯ Гигла</w:t>
      </w:r>
    </w:p>
    <w:p w:rsidR="00356DFA" w:rsidRPr="00356DFA" w:rsidRDefault="00356DFA" w:rsidP="00356DFA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i/>
          <w:sz w:val="28"/>
          <w:szCs w:val="28"/>
          <w:lang w:val="ru-RU" w:eastAsia="ru-RU"/>
        </w:rPr>
      </w:pPr>
      <w:r w:rsidRPr="00356DFA">
        <w:rPr>
          <w:i/>
          <w:sz w:val="28"/>
          <w:szCs w:val="28"/>
          <w:lang w:val="ru-RU" w:eastAsia="ru-RU"/>
        </w:rPr>
        <w:t>(г. Пльзень, Чехия)</w:t>
      </w:r>
    </w:p>
    <w:p w:rsidR="00356DFA" w:rsidRDefault="00356DFA" w:rsidP="00356DFA">
      <w:pPr>
        <w:suppressAutoHyphens/>
        <w:spacing w:line="276" w:lineRule="auto"/>
        <w:jc w:val="right"/>
        <w:rPr>
          <w:lang w:val="ru-RU" w:eastAsia="zh-CN"/>
        </w:rPr>
      </w:pPr>
      <w:r>
        <w:rPr>
          <w:lang w:val="ru-RU" w:eastAsia="zh-CN"/>
        </w:rPr>
        <w:t>Западночешский университет</w:t>
      </w:r>
      <w:r w:rsidRPr="00356DFA">
        <w:rPr>
          <w:lang w:val="ru-RU" w:eastAsia="zh-CN"/>
        </w:rPr>
        <w:t xml:space="preserve">  </w:t>
      </w:r>
    </w:p>
    <w:p w:rsidR="00356DFA" w:rsidRDefault="002D7C91" w:rsidP="00356DFA">
      <w:pPr>
        <w:suppressAutoHyphens/>
        <w:spacing w:line="276" w:lineRule="auto"/>
        <w:jc w:val="right"/>
        <w:rPr>
          <w:lang w:val="ru-RU" w:eastAsia="zh-CN"/>
        </w:rPr>
      </w:pPr>
      <w:hyperlink r:id="rId7" w:history="1">
        <w:r w:rsidRPr="009F4FBE">
          <w:rPr>
            <w:rStyle w:val="aa"/>
            <w:lang w:val="ru-RU" w:eastAsia="zh-CN"/>
          </w:rPr>
          <w:t>giglad.17@gmail.com</w:t>
        </w:r>
      </w:hyperlink>
    </w:p>
    <w:p w:rsidR="002D7C91" w:rsidRPr="00356DFA" w:rsidRDefault="002D7C91" w:rsidP="00356DFA">
      <w:pPr>
        <w:suppressAutoHyphens/>
        <w:spacing w:line="276" w:lineRule="auto"/>
        <w:jc w:val="right"/>
        <w:rPr>
          <w:lang w:val="ru-RU" w:eastAsia="zh-CN"/>
        </w:rPr>
      </w:pPr>
    </w:p>
    <w:p w:rsidR="00BC5B3A" w:rsidRPr="0078328E" w:rsidRDefault="00493F32" w:rsidP="004D2F9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b/>
          <w:sz w:val="28"/>
          <w:szCs w:val="28"/>
          <w:lang w:val="ru-RU" w:eastAsia="ru-RU"/>
        </w:rPr>
      </w:pPr>
      <w:r w:rsidRPr="0078328E">
        <w:rPr>
          <w:b/>
          <w:sz w:val="28"/>
          <w:szCs w:val="28"/>
          <w:lang w:val="ru-RU" w:eastAsia="ru-RU"/>
        </w:rPr>
        <w:t>РАДИОРЕКЛАМА: ИНТЕРТЕКСТУАЛЬНОСТЬ БЕЗ ГРАНИЦ</w:t>
      </w:r>
    </w:p>
    <w:p w:rsidR="00F41DFD" w:rsidRPr="0078328E" w:rsidRDefault="00F41DFD" w:rsidP="002D7C91">
      <w:pPr>
        <w:spacing w:line="360" w:lineRule="auto"/>
        <w:rPr>
          <w:sz w:val="28"/>
          <w:szCs w:val="28"/>
          <w:highlight w:val="green"/>
          <w:lang w:val="ru-RU"/>
        </w:rPr>
      </w:pPr>
    </w:p>
    <w:p w:rsidR="00742179" w:rsidRDefault="00501B67" w:rsidP="0078328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8328E">
        <w:rPr>
          <w:sz w:val="28"/>
          <w:szCs w:val="28"/>
          <w:lang w:val="ru-RU"/>
        </w:rPr>
        <w:t xml:space="preserve">Игра на границах прагматики внутреннего и внешнего текста </w:t>
      </w:r>
      <w:r w:rsidR="00742179" w:rsidRPr="0078328E">
        <w:rPr>
          <w:sz w:val="28"/>
          <w:szCs w:val="28"/>
          <w:lang w:val="ru-RU"/>
        </w:rPr>
        <w:t xml:space="preserve">является характерной чертой рекламы, которая, создавая «мифологию современных массовых вожделений, стала регулятором массового поведения, поскольку её главное назначение </w:t>
      </w:r>
      <w:r w:rsidR="00CF71ED" w:rsidRPr="0078328E">
        <w:rPr>
          <w:sz w:val="28"/>
          <w:szCs w:val="28"/>
          <w:lang w:val="ru-RU"/>
        </w:rPr>
        <w:t>–</w:t>
      </w:r>
      <w:r w:rsidR="00742179" w:rsidRPr="0078328E">
        <w:rPr>
          <w:sz w:val="28"/>
          <w:szCs w:val="28"/>
          <w:lang w:val="ru-RU"/>
        </w:rPr>
        <w:t xml:space="preserve"> воздействовать на наше сознание и детерминировать поведение тех, кому она предназначена»</w:t>
      </w:r>
      <w:r w:rsidR="00CE0EB8">
        <w:rPr>
          <w:sz w:val="28"/>
          <w:szCs w:val="28"/>
          <w:lang w:val="ru-RU"/>
        </w:rPr>
        <w:t xml:space="preserve"> [4</w:t>
      </w:r>
      <w:r w:rsidR="00F2438C" w:rsidRPr="0078328E">
        <w:rPr>
          <w:sz w:val="28"/>
          <w:szCs w:val="28"/>
          <w:lang w:val="ru-RU"/>
        </w:rPr>
        <w:t>, с. 167]</w:t>
      </w:r>
      <w:r w:rsidR="00742179" w:rsidRPr="0078328E">
        <w:rPr>
          <w:sz w:val="28"/>
          <w:szCs w:val="28"/>
          <w:lang w:val="ru-RU"/>
        </w:rPr>
        <w:t>.</w:t>
      </w:r>
    </w:p>
    <w:p w:rsidR="000E5EC5" w:rsidRDefault="004F6780" w:rsidP="0078328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Доклад</w:t>
      </w:r>
      <w:r w:rsidR="000A5570" w:rsidRPr="0078328E">
        <w:rPr>
          <w:sz w:val="28"/>
          <w:szCs w:val="28"/>
          <w:lang w:val="ru-RU"/>
        </w:rPr>
        <w:t xml:space="preserve"> посвящен изучению межтекстовых связей в радиорекламе, </w:t>
      </w:r>
      <w:r w:rsidR="000A182D" w:rsidRPr="0078328E">
        <w:rPr>
          <w:sz w:val="28"/>
          <w:szCs w:val="28"/>
          <w:lang w:val="ru-RU"/>
        </w:rPr>
        <w:t>которая имеет свои</w:t>
      </w:r>
      <w:r w:rsidR="00160331" w:rsidRPr="0078328E">
        <w:rPr>
          <w:sz w:val="28"/>
          <w:szCs w:val="28"/>
          <w:lang w:val="ru-RU"/>
        </w:rPr>
        <w:t xml:space="preserve"> особенно</w:t>
      </w:r>
      <w:r w:rsidR="001D1A75" w:rsidRPr="0078328E">
        <w:rPr>
          <w:sz w:val="28"/>
          <w:szCs w:val="28"/>
          <w:lang w:val="ru-RU"/>
        </w:rPr>
        <w:t>сти</w:t>
      </w:r>
      <w:r w:rsidR="002B79AD" w:rsidRPr="0078328E">
        <w:rPr>
          <w:sz w:val="28"/>
          <w:szCs w:val="28"/>
          <w:lang w:val="ru-RU"/>
        </w:rPr>
        <w:t>, влияющие на построение текста в те</w:t>
      </w:r>
      <w:r w:rsidR="000D2D0C" w:rsidRPr="0078328E">
        <w:rPr>
          <w:sz w:val="28"/>
          <w:szCs w:val="28"/>
          <w:lang w:val="ru-RU"/>
        </w:rPr>
        <w:t>ксте (</w:t>
      </w:r>
      <w:r w:rsidR="00160331" w:rsidRPr="0078328E">
        <w:rPr>
          <w:sz w:val="28"/>
          <w:szCs w:val="28"/>
          <w:lang w:val="ru-RU"/>
        </w:rPr>
        <w:t>отсутствие визуального сопровождения, усиление значимости аудиального представления</w:t>
      </w:r>
      <w:r w:rsidR="000D2D0C" w:rsidRPr="0078328E">
        <w:rPr>
          <w:sz w:val="28"/>
          <w:szCs w:val="28"/>
          <w:lang w:val="ru-RU"/>
        </w:rPr>
        <w:t xml:space="preserve"> и др.)</w:t>
      </w:r>
      <w:r w:rsidR="00160331" w:rsidRPr="0078328E">
        <w:rPr>
          <w:sz w:val="28"/>
          <w:szCs w:val="28"/>
          <w:lang w:val="ru-RU"/>
        </w:rPr>
        <w:t>.</w:t>
      </w:r>
    </w:p>
    <w:p w:rsidR="00430071" w:rsidRPr="0078328E" w:rsidRDefault="005B7C8C" w:rsidP="002D0C2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328E">
        <w:rPr>
          <w:sz w:val="28"/>
          <w:szCs w:val="28"/>
          <w:lang w:val="ru-RU"/>
        </w:rPr>
        <w:t xml:space="preserve">Выделяются два типа межтекстового </w:t>
      </w:r>
      <w:r w:rsidR="009324F5">
        <w:rPr>
          <w:sz w:val="28"/>
          <w:szCs w:val="28"/>
          <w:lang w:val="ru-RU"/>
        </w:rPr>
        <w:t>взаимодействия</w:t>
      </w:r>
      <w:r w:rsidRPr="0078328E">
        <w:rPr>
          <w:sz w:val="28"/>
          <w:szCs w:val="28"/>
          <w:lang w:val="ru-RU"/>
        </w:rPr>
        <w:t>: реляционные сцепления и корреляционные отношения. В первом случае происходит «бесшовное» соединение сегментов в одной фразе, во втором случае наблюдаются различного рода межфразовые «переклички».</w:t>
      </w:r>
      <w:r w:rsidR="00430071" w:rsidRPr="0078328E">
        <w:rPr>
          <w:sz w:val="28"/>
          <w:szCs w:val="28"/>
          <w:lang w:val="ru-RU"/>
        </w:rPr>
        <w:t xml:space="preserve"> </w:t>
      </w:r>
      <w:r w:rsidR="002D7C91">
        <w:rPr>
          <w:sz w:val="28"/>
          <w:szCs w:val="28"/>
          <w:lang w:val="ru-RU"/>
        </w:rPr>
        <w:t>Пример</w:t>
      </w:r>
      <w:r w:rsidR="00430071" w:rsidRPr="0078328E">
        <w:rPr>
          <w:sz w:val="28"/>
          <w:szCs w:val="28"/>
          <w:lang w:val="ru-RU"/>
        </w:rPr>
        <w:t xml:space="preserve"> </w:t>
      </w:r>
      <w:r w:rsidR="002D0C2D">
        <w:rPr>
          <w:sz w:val="28"/>
          <w:szCs w:val="28"/>
          <w:lang w:val="ru-RU"/>
        </w:rPr>
        <w:t>ре</w:t>
      </w:r>
      <w:r w:rsidR="001E5471">
        <w:rPr>
          <w:sz w:val="28"/>
          <w:szCs w:val="28"/>
          <w:lang w:val="ru-RU"/>
        </w:rPr>
        <w:t>ляционного постр</w:t>
      </w:r>
      <w:r w:rsidR="004F6780">
        <w:rPr>
          <w:sz w:val="28"/>
          <w:szCs w:val="28"/>
          <w:lang w:val="ru-RU"/>
        </w:rPr>
        <w:t>о</w:t>
      </w:r>
      <w:r w:rsidR="001E5471">
        <w:rPr>
          <w:sz w:val="28"/>
          <w:szCs w:val="28"/>
          <w:lang w:val="ru-RU"/>
        </w:rPr>
        <w:t>ения</w:t>
      </w:r>
      <w:r w:rsidR="002D0C2D">
        <w:rPr>
          <w:sz w:val="28"/>
          <w:szCs w:val="28"/>
          <w:lang w:val="ru-RU"/>
        </w:rPr>
        <w:t>:</w:t>
      </w:r>
      <w:r w:rsidR="002D0C2D" w:rsidRPr="0078328E">
        <w:rPr>
          <w:i/>
          <w:sz w:val="28"/>
          <w:szCs w:val="28"/>
          <w:lang w:val="ru-RU"/>
        </w:rPr>
        <w:t xml:space="preserve"> </w:t>
      </w:r>
      <w:r w:rsidR="00430071" w:rsidRPr="0078328E">
        <w:rPr>
          <w:i/>
          <w:sz w:val="28"/>
          <w:szCs w:val="28"/>
          <w:lang w:val="ru-RU"/>
        </w:rPr>
        <w:t>Погрейте руки на наших ценах</w:t>
      </w:r>
      <w:r w:rsidR="00430071" w:rsidRPr="0078328E">
        <w:rPr>
          <w:sz w:val="28"/>
          <w:szCs w:val="28"/>
          <w:lang w:val="ru-RU"/>
        </w:rPr>
        <w:t xml:space="preserve"> (реклама магазина бытовых товаров)</w:t>
      </w:r>
      <w:r w:rsidR="002D7C91">
        <w:rPr>
          <w:sz w:val="28"/>
          <w:szCs w:val="28"/>
          <w:lang w:val="ru-RU"/>
        </w:rPr>
        <w:t>.</w:t>
      </w:r>
      <w:r w:rsidR="002D0C2D">
        <w:rPr>
          <w:sz w:val="28"/>
          <w:szCs w:val="28"/>
          <w:lang w:val="ru-RU"/>
        </w:rPr>
        <w:t xml:space="preserve"> </w:t>
      </w:r>
      <w:r w:rsidR="002D7C91">
        <w:rPr>
          <w:sz w:val="28"/>
          <w:szCs w:val="28"/>
          <w:lang w:val="ru-RU"/>
        </w:rPr>
        <w:t>Фразеологизм «погреть руки»</w:t>
      </w:r>
      <w:r w:rsidR="003B19CA" w:rsidRPr="0078328E">
        <w:rPr>
          <w:sz w:val="28"/>
          <w:szCs w:val="28"/>
          <w:lang w:val="ru-RU"/>
        </w:rPr>
        <w:t xml:space="preserve"> </w:t>
      </w:r>
      <w:r w:rsidR="00430071" w:rsidRPr="0078328E">
        <w:rPr>
          <w:sz w:val="28"/>
          <w:szCs w:val="28"/>
          <w:lang w:val="ru-RU"/>
        </w:rPr>
        <w:t>имеет значение «поживиться за чужой счет». В рекламе это значение меняется на противоположное – «сэк</w:t>
      </w:r>
      <w:r w:rsidR="002D7C91">
        <w:rPr>
          <w:sz w:val="28"/>
          <w:szCs w:val="28"/>
          <w:lang w:val="ru-RU"/>
        </w:rPr>
        <w:t>оном</w:t>
      </w:r>
      <w:r w:rsidR="00430071" w:rsidRPr="0078328E">
        <w:rPr>
          <w:sz w:val="28"/>
          <w:szCs w:val="28"/>
          <w:lang w:val="ru-RU"/>
        </w:rPr>
        <w:t xml:space="preserve">ить, совершить выгодную покупку». </w:t>
      </w:r>
    </w:p>
    <w:p w:rsidR="00E30D8B" w:rsidRPr="0078328E" w:rsidRDefault="00430071" w:rsidP="002D0C2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328E">
        <w:rPr>
          <w:sz w:val="28"/>
          <w:szCs w:val="28"/>
          <w:lang w:val="ru-RU"/>
        </w:rPr>
        <w:t>Спосо</w:t>
      </w:r>
      <w:r w:rsidR="003073D3" w:rsidRPr="0078328E">
        <w:rPr>
          <w:sz w:val="28"/>
          <w:szCs w:val="28"/>
          <w:lang w:val="ru-RU"/>
        </w:rPr>
        <w:t>бностью сводить сегменты в одной</w:t>
      </w:r>
      <w:r w:rsidRPr="0078328E">
        <w:rPr>
          <w:sz w:val="28"/>
          <w:szCs w:val="28"/>
          <w:lang w:val="ru-RU"/>
        </w:rPr>
        <w:t xml:space="preserve"> фразе обладают синтаксические конструкции с </w:t>
      </w:r>
      <w:r w:rsidR="00DB1AD5" w:rsidRPr="0078328E">
        <w:rPr>
          <w:sz w:val="28"/>
          <w:szCs w:val="28"/>
          <w:lang w:val="ru-RU"/>
        </w:rPr>
        <w:t xml:space="preserve">«но», </w:t>
      </w:r>
      <w:r w:rsidRPr="0078328E">
        <w:rPr>
          <w:sz w:val="28"/>
          <w:szCs w:val="28"/>
          <w:lang w:val="ru-RU"/>
        </w:rPr>
        <w:t>«где», «пот</w:t>
      </w:r>
      <w:r w:rsidR="00DB1AD5" w:rsidRPr="0078328E">
        <w:rPr>
          <w:sz w:val="28"/>
          <w:szCs w:val="28"/>
          <w:lang w:val="ru-RU"/>
        </w:rPr>
        <w:t>ому что», «если … то», «и</w:t>
      </w:r>
      <w:r w:rsidR="003073D3" w:rsidRPr="0078328E">
        <w:rPr>
          <w:sz w:val="28"/>
          <w:szCs w:val="28"/>
          <w:lang w:val="ru-RU"/>
        </w:rPr>
        <w:t xml:space="preserve">», «а» и др. </w:t>
      </w:r>
      <w:r w:rsidRPr="0078328E">
        <w:rPr>
          <w:sz w:val="28"/>
          <w:szCs w:val="28"/>
          <w:lang w:val="ru-RU"/>
        </w:rPr>
        <w:t>отношениями.</w:t>
      </w:r>
      <w:r w:rsidR="004F6780">
        <w:rPr>
          <w:sz w:val="28"/>
          <w:szCs w:val="28"/>
          <w:lang w:val="ru-RU"/>
        </w:rPr>
        <w:t xml:space="preserve"> Через </w:t>
      </w:r>
      <w:r w:rsidR="004F6780" w:rsidRPr="004F6780">
        <w:rPr>
          <w:i/>
          <w:sz w:val="28"/>
          <w:szCs w:val="28"/>
          <w:lang w:val="ru-RU"/>
        </w:rPr>
        <w:t>н</w:t>
      </w:r>
      <w:r w:rsidR="002D0C2D" w:rsidRPr="004F6780">
        <w:rPr>
          <w:i/>
          <w:sz w:val="28"/>
          <w:szCs w:val="28"/>
          <w:lang w:val="ru-RU"/>
        </w:rPr>
        <w:t>о</w:t>
      </w:r>
      <w:r w:rsidR="002D0C2D">
        <w:rPr>
          <w:sz w:val="28"/>
          <w:szCs w:val="28"/>
          <w:lang w:val="ru-RU"/>
        </w:rPr>
        <w:t>-отношения д</w:t>
      </w:r>
      <w:r w:rsidRPr="0078328E">
        <w:rPr>
          <w:sz w:val="28"/>
          <w:szCs w:val="28"/>
          <w:lang w:val="ru-RU"/>
        </w:rPr>
        <w:t xml:space="preserve">иалог с первичным текстом может приобретать характер полемики: </w:t>
      </w:r>
      <w:r w:rsidR="003073D3" w:rsidRPr="0078328E">
        <w:rPr>
          <w:i/>
          <w:sz w:val="28"/>
          <w:szCs w:val="28"/>
          <w:lang w:val="ru-RU"/>
        </w:rPr>
        <w:t xml:space="preserve">«Ставка банка прекрасна, как туфелька Золушки, но при этом подходит всем» </w:t>
      </w:r>
      <w:r w:rsidR="001E5471">
        <w:rPr>
          <w:sz w:val="28"/>
          <w:szCs w:val="28"/>
          <w:lang w:val="ru-RU"/>
        </w:rPr>
        <w:t>(реклама банка).</w:t>
      </w:r>
    </w:p>
    <w:p w:rsidR="00430071" w:rsidRPr="0078328E" w:rsidRDefault="00430071" w:rsidP="002D7C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328E">
        <w:rPr>
          <w:sz w:val="28"/>
          <w:szCs w:val="28"/>
          <w:lang w:val="ru-RU"/>
        </w:rPr>
        <w:lastRenderedPageBreak/>
        <w:t>Между дающим текстом и берущим устанавливаются причинно-следственные отношения:</w:t>
      </w:r>
      <w:r w:rsidR="002D0C2D">
        <w:rPr>
          <w:sz w:val="28"/>
          <w:szCs w:val="28"/>
          <w:lang w:val="ru-RU"/>
        </w:rPr>
        <w:t xml:space="preserve"> </w:t>
      </w:r>
      <w:r w:rsidR="003073D3" w:rsidRPr="0078328E">
        <w:rPr>
          <w:i/>
          <w:sz w:val="28"/>
          <w:szCs w:val="28"/>
          <w:lang w:val="ru-RU"/>
        </w:rPr>
        <w:t>«</w:t>
      </w:r>
      <w:r w:rsidRPr="0078328E">
        <w:rPr>
          <w:i/>
          <w:sz w:val="28"/>
          <w:szCs w:val="28"/>
          <w:lang w:val="ru-RU"/>
        </w:rPr>
        <w:t>Все бегут, бегут … бегут, бегут в "Торговый дом", потому что именно зде</w:t>
      </w:r>
      <w:r w:rsidR="003073D3" w:rsidRPr="0078328E">
        <w:rPr>
          <w:i/>
          <w:sz w:val="28"/>
          <w:szCs w:val="28"/>
          <w:lang w:val="ru-RU"/>
        </w:rPr>
        <w:t xml:space="preserve">сь самый широкий выбор … скидки» </w:t>
      </w:r>
      <w:r w:rsidRPr="0078328E">
        <w:rPr>
          <w:sz w:val="28"/>
          <w:szCs w:val="28"/>
          <w:lang w:val="ru-RU"/>
        </w:rPr>
        <w:t>(ср. слова из популярной песни в исполнении В. Леонтьева: «Был час пик, бежали все куда-то / Вдруг застыл, задумался зеленый свет</w:t>
      </w:r>
      <w:r w:rsidR="001A10F7" w:rsidRPr="0078328E">
        <w:rPr>
          <w:sz w:val="28"/>
          <w:szCs w:val="28"/>
          <w:lang w:val="ru-RU"/>
        </w:rPr>
        <w:t>… / А в</w:t>
      </w:r>
      <w:r w:rsidR="003073D3" w:rsidRPr="0078328E">
        <w:rPr>
          <w:sz w:val="28"/>
          <w:szCs w:val="28"/>
          <w:lang w:val="ru-RU"/>
        </w:rPr>
        <w:t>с</w:t>
      </w:r>
      <w:r w:rsidR="001A10F7" w:rsidRPr="0078328E">
        <w:rPr>
          <w:sz w:val="28"/>
          <w:szCs w:val="28"/>
          <w:lang w:val="ru-RU"/>
        </w:rPr>
        <w:t xml:space="preserve">е бегут, бегут, бегут… – </w:t>
      </w:r>
      <w:r w:rsidRPr="0078328E">
        <w:rPr>
          <w:sz w:val="28"/>
          <w:szCs w:val="28"/>
          <w:lang w:val="ru-RU"/>
        </w:rPr>
        <w:t>А он им светит…»).</w:t>
      </w:r>
      <w:r w:rsidR="004F6780">
        <w:rPr>
          <w:sz w:val="28"/>
          <w:szCs w:val="28"/>
          <w:lang w:val="ru-RU"/>
        </w:rPr>
        <w:t xml:space="preserve"> </w:t>
      </w:r>
      <w:r w:rsidRPr="0078328E">
        <w:rPr>
          <w:sz w:val="28"/>
          <w:szCs w:val="28"/>
          <w:lang w:val="ru-RU"/>
        </w:rPr>
        <w:t>В популярной песне в исполнении А. Миронова есть слова: «Закройте вашу книжку,</w:t>
      </w:r>
      <w:r w:rsidR="003073D3" w:rsidRPr="0078328E">
        <w:rPr>
          <w:sz w:val="28"/>
          <w:szCs w:val="28"/>
          <w:lang w:val="ru-RU"/>
        </w:rPr>
        <w:t xml:space="preserve"> /</w:t>
      </w:r>
      <w:r w:rsidRPr="0078328E">
        <w:rPr>
          <w:sz w:val="28"/>
          <w:szCs w:val="28"/>
          <w:lang w:val="ru-RU"/>
        </w:rPr>
        <w:t xml:space="preserve"> Допейте вашу чашку, </w:t>
      </w:r>
      <w:r w:rsidR="003073D3" w:rsidRPr="0078328E">
        <w:rPr>
          <w:sz w:val="28"/>
          <w:szCs w:val="28"/>
          <w:lang w:val="ru-RU"/>
        </w:rPr>
        <w:t xml:space="preserve">/ </w:t>
      </w:r>
      <w:r w:rsidRPr="0078328E">
        <w:rPr>
          <w:sz w:val="28"/>
          <w:szCs w:val="28"/>
          <w:lang w:val="ru-RU"/>
        </w:rPr>
        <w:t xml:space="preserve">Дожуйте свой дежурный бутерброд, </w:t>
      </w:r>
      <w:r w:rsidR="003073D3" w:rsidRPr="0078328E">
        <w:rPr>
          <w:sz w:val="28"/>
          <w:szCs w:val="28"/>
          <w:lang w:val="ru-RU"/>
        </w:rPr>
        <w:t xml:space="preserve">/ </w:t>
      </w:r>
      <w:r w:rsidRPr="0078328E">
        <w:rPr>
          <w:sz w:val="28"/>
          <w:szCs w:val="28"/>
          <w:lang w:val="ru-RU"/>
        </w:rPr>
        <w:t xml:space="preserve">Снимите и продайте </w:t>
      </w:r>
      <w:r w:rsidR="00DB1AD5" w:rsidRPr="0078328E">
        <w:rPr>
          <w:sz w:val="28"/>
          <w:szCs w:val="28"/>
          <w:lang w:val="ru-RU"/>
        </w:rPr>
        <w:t>/ Последнюю рубашку</w:t>
      </w:r>
      <w:r w:rsidR="003073D3" w:rsidRPr="002D7C91">
        <w:rPr>
          <w:sz w:val="28"/>
          <w:szCs w:val="28"/>
          <w:lang w:val="ru-RU"/>
        </w:rPr>
        <w:t xml:space="preserve"> / </w:t>
      </w:r>
      <w:r w:rsidR="002D0C2D">
        <w:rPr>
          <w:sz w:val="28"/>
          <w:szCs w:val="28"/>
          <w:lang w:val="ru-RU"/>
        </w:rPr>
        <w:t>И купите билет на па</w:t>
      </w:r>
      <w:r w:rsidRPr="0078328E">
        <w:rPr>
          <w:sz w:val="28"/>
          <w:szCs w:val="28"/>
          <w:lang w:val="ru-RU"/>
        </w:rPr>
        <w:t>роход…». Реклама вместо «билета на пароход» предлагает купить холодильник:</w:t>
      </w:r>
      <w:r w:rsidR="002D7C91">
        <w:rPr>
          <w:sz w:val="28"/>
          <w:szCs w:val="28"/>
          <w:lang w:val="ru-RU"/>
        </w:rPr>
        <w:t xml:space="preserve"> </w:t>
      </w:r>
      <w:r w:rsidR="003073D3" w:rsidRPr="0078328E">
        <w:rPr>
          <w:i/>
          <w:sz w:val="28"/>
          <w:szCs w:val="28"/>
          <w:lang w:val="ru-RU"/>
        </w:rPr>
        <w:t>«</w:t>
      </w:r>
      <w:r w:rsidRPr="0078328E">
        <w:rPr>
          <w:i/>
          <w:sz w:val="28"/>
          <w:szCs w:val="28"/>
          <w:lang w:val="ru-RU"/>
        </w:rPr>
        <w:t xml:space="preserve">Закройте вашу книжку, </w:t>
      </w:r>
      <w:r w:rsidR="002D7C91" w:rsidRPr="002D7C91">
        <w:rPr>
          <w:sz w:val="28"/>
          <w:szCs w:val="28"/>
          <w:lang w:val="ru-RU"/>
        </w:rPr>
        <w:t xml:space="preserve">/ </w:t>
      </w:r>
      <w:r w:rsidRPr="0078328E">
        <w:rPr>
          <w:i/>
          <w:sz w:val="28"/>
          <w:szCs w:val="28"/>
          <w:lang w:val="ru-RU"/>
        </w:rPr>
        <w:t>Допейте вашу чашку,</w:t>
      </w:r>
      <w:r w:rsidR="002D7C91" w:rsidRPr="002D7C91">
        <w:rPr>
          <w:sz w:val="28"/>
          <w:szCs w:val="28"/>
          <w:lang w:val="ru-RU"/>
        </w:rPr>
        <w:t xml:space="preserve"> / </w:t>
      </w:r>
      <w:r w:rsidRPr="0078328E">
        <w:rPr>
          <w:i/>
          <w:sz w:val="28"/>
          <w:szCs w:val="28"/>
          <w:lang w:val="ru-RU"/>
        </w:rPr>
        <w:t xml:space="preserve">Дожуйте свой дежурный бутерброд, </w:t>
      </w:r>
      <w:r w:rsidR="002D7C91" w:rsidRPr="002D7C91">
        <w:rPr>
          <w:sz w:val="28"/>
          <w:szCs w:val="28"/>
          <w:lang w:val="ru-RU"/>
        </w:rPr>
        <w:t xml:space="preserve">/ </w:t>
      </w:r>
      <w:r w:rsidRPr="0078328E">
        <w:rPr>
          <w:i/>
          <w:sz w:val="28"/>
          <w:szCs w:val="28"/>
          <w:lang w:val="ru-RU"/>
        </w:rPr>
        <w:t xml:space="preserve">Снимите и продайте последнюю рубашку </w:t>
      </w:r>
      <w:r w:rsidR="002D7C91" w:rsidRPr="001E5471">
        <w:rPr>
          <w:sz w:val="28"/>
          <w:szCs w:val="28"/>
          <w:lang w:val="ru-RU"/>
        </w:rPr>
        <w:t xml:space="preserve">/ </w:t>
      </w:r>
      <w:r w:rsidRPr="0078328E">
        <w:rPr>
          <w:i/>
          <w:sz w:val="28"/>
          <w:szCs w:val="28"/>
          <w:lang w:val="ru-RU"/>
        </w:rPr>
        <w:t>И… купите холодильник …</w:t>
      </w:r>
      <w:r w:rsidR="003073D3" w:rsidRPr="0078328E">
        <w:rPr>
          <w:sz w:val="28"/>
          <w:szCs w:val="28"/>
          <w:lang w:val="ru-RU"/>
        </w:rPr>
        <w:t>».</w:t>
      </w:r>
    </w:p>
    <w:p w:rsidR="009A588A" w:rsidRPr="0078328E" w:rsidRDefault="00430071" w:rsidP="0078328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328E">
        <w:rPr>
          <w:sz w:val="28"/>
          <w:szCs w:val="28"/>
          <w:lang w:val="ru-RU"/>
        </w:rPr>
        <w:t xml:space="preserve">Другой вид взаимодействия текста-донора и текста-реципиента – корреляционные отношения. Наиболее характерные способы выражения </w:t>
      </w:r>
      <w:r w:rsidR="00654CAA" w:rsidRPr="0078328E">
        <w:rPr>
          <w:sz w:val="28"/>
          <w:szCs w:val="28"/>
          <w:lang w:val="ru-RU"/>
        </w:rPr>
        <w:t>корреляционного взаимодействия –</w:t>
      </w:r>
      <w:r w:rsidRPr="0078328E">
        <w:rPr>
          <w:sz w:val="28"/>
          <w:szCs w:val="28"/>
          <w:lang w:val="ru-RU"/>
        </w:rPr>
        <w:t xml:space="preserve"> лексический повтор, слова-заместител</w:t>
      </w:r>
      <w:r w:rsidR="00654CAA" w:rsidRPr="0078328E">
        <w:rPr>
          <w:sz w:val="28"/>
          <w:szCs w:val="28"/>
          <w:lang w:val="ru-RU"/>
        </w:rPr>
        <w:t>и, слова, вступающие в системные</w:t>
      </w:r>
      <w:r w:rsidRPr="0078328E">
        <w:rPr>
          <w:sz w:val="28"/>
          <w:szCs w:val="28"/>
          <w:lang w:val="ru-RU"/>
        </w:rPr>
        <w:t xml:space="preserve"> от</w:t>
      </w:r>
      <w:r w:rsidR="009A588A" w:rsidRPr="0078328E">
        <w:rPr>
          <w:sz w:val="28"/>
          <w:szCs w:val="28"/>
          <w:lang w:val="ru-RU"/>
        </w:rPr>
        <w:t>ношения, существующие в языке</w:t>
      </w:r>
      <w:r w:rsidRPr="0078328E">
        <w:rPr>
          <w:sz w:val="28"/>
          <w:szCs w:val="28"/>
          <w:lang w:val="ru-RU"/>
        </w:rPr>
        <w:t xml:space="preserve"> (синонимия, словообразовательные связи, отношения часть-целое, родо-видо</w:t>
      </w:r>
      <w:r w:rsidR="009A588A" w:rsidRPr="0078328E">
        <w:rPr>
          <w:sz w:val="28"/>
          <w:szCs w:val="28"/>
          <w:lang w:val="ru-RU"/>
        </w:rPr>
        <w:t xml:space="preserve">вые отношения и др.). </w:t>
      </w:r>
    </w:p>
    <w:p w:rsidR="00225B6C" w:rsidRDefault="00430071" w:rsidP="002D7C91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78328E">
        <w:rPr>
          <w:sz w:val="28"/>
          <w:szCs w:val="28"/>
          <w:lang w:val="ru-RU"/>
        </w:rPr>
        <w:t xml:space="preserve">Лексический повтор: </w:t>
      </w:r>
      <w:r w:rsidR="009A588A" w:rsidRPr="0078328E">
        <w:rPr>
          <w:i/>
          <w:sz w:val="28"/>
          <w:szCs w:val="28"/>
          <w:lang w:val="ru-RU"/>
        </w:rPr>
        <w:t>«Ваше благородие, госпожа Удача</w:t>
      </w:r>
      <w:r w:rsidRPr="0078328E">
        <w:rPr>
          <w:i/>
          <w:sz w:val="28"/>
          <w:szCs w:val="28"/>
          <w:lang w:val="ru-RU"/>
        </w:rPr>
        <w:t xml:space="preserve">. Телевизоры </w:t>
      </w:r>
      <w:r w:rsidR="004F6780">
        <w:rPr>
          <w:i/>
          <w:sz w:val="28"/>
          <w:szCs w:val="28"/>
          <w:lang w:val="ru-RU"/>
        </w:rPr>
        <w:t>«</w:t>
      </w:r>
      <w:r w:rsidRPr="0078328E">
        <w:rPr>
          <w:i/>
          <w:sz w:val="28"/>
          <w:szCs w:val="28"/>
          <w:lang w:val="ru-RU"/>
        </w:rPr>
        <w:t>…</w:t>
      </w:r>
      <w:r w:rsidR="004F6780">
        <w:rPr>
          <w:i/>
          <w:sz w:val="28"/>
          <w:szCs w:val="28"/>
          <w:lang w:val="ru-RU"/>
        </w:rPr>
        <w:t>»</w:t>
      </w:r>
      <w:r w:rsidRPr="0078328E">
        <w:rPr>
          <w:i/>
          <w:sz w:val="28"/>
          <w:szCs w:val="28"/>
          <w:lang w:val="ru-RU"/>
        </w:rPr>
        <w:t xml:space="preserve"> – это ваша удача</w:t>
      </w:r>
      <w:r w:rsidR="00E30D8B" w:rsidRPr="0078328E">
        <w:rPr>
          <w:i/>
          <w:sz w:val="28"/>
          <w:szCs w:val="28"/>
          <w:lang w:val="ru-RU"/>
        </w:rPr>
        <w:t>»</w:t>
      </w:r>
      <w:r w:rsidRPr="0078328E">
        <w:rPr>
          <w:sz w:val="28"/>
          <w:szCs w:val="28"/>
          <w:lang w:val="ru-RU"/>
        </w:rPr>
        <w:t>;</w:t>
      </w:r>
      <w:r w:rsidR="009A588A" w:rsidRPr="0078328E">
        <w:rPr>
          <w:sz w:val="28"/>
          <w:szCs w:val="28"/>
          <w:lang w:val="ru-RU"/>
        </w:rPr>
        <w:t xml:space="preserve"> </w:t>
      </w:r>
      <w:r w:rsidR="009A588A" w:rsidRPr="0078328E">
        <w:rPr>
          <w:i/>
          <w:sz w:val="28"/>
          <w:szCs w:val="28"/>
          <w:lang w:val="ru-RU"/>
        </w:rPr>
        <w:t>«</w:t>
      </w:r>
      <w:r w:rsidRPr="0078328E">
        <w:rPr>
          <w:i/>
          <w:sz w:val="28"/>
          <w:szCs w:val="28"/>
          <w:lang w:val="ru-RU"/>
        </w:rPr>
        <w:t xml:space="preserve">Шире круг </w:t>
      </w:r>
      <w:r w:rsidR="002D7C91">
        <w:rPr>
          <w:i/>
          <w:sz w:val="28"/>
          <w:szCs w:val="28"/>
          <w:lang w:val="ru-RU"/>
        </w:rPr>
        <w:t>–</w:t>
      </w:r>
      <w:r w:rsidRPr="0078328E">
        <w:rPr>
          <w:i/>
          <w:sz w:val="28"/>
          <w:szCs w:val="28"/>
          <w:lang w:val="ru-RU"/>
        </w:rPr>
        <w:t xml:space="preserve"> шире условия для роста,</w:t>
      </w:r>
      <w:r w:rsidR="009A588A" w:rsidRPr="0078328E">
        <w:rPr>
          <w:i/>
          <w:sz w:val="28"/>
          <w:szCs w:val="28"/>
          <w:lang w:val="ru-RU"/>
        </w:rPr>
        <w:t xml:space="preserve"> ярче намерения и мечты. Вклад </w:t>
      </w:r>
      <w:r w:rsidR="004F6780">
        <w:rPr>
          <w:i/>
          <w:sz w:val="28"/>
          <w:szCs w:val="28"/>
          <w:lang w:val="ru-RU"/>
        </w:rPr>
        <w:t>«</w:t>
      </w:r>
      <w:r w:rsidRPr="0078328E">
        <w:rPr>
          <w:i/>
          <w:sz w:val="28"/>
          <w:szCs w:val="28"/>
          <w:lang w:val="ru-RU"/>
        </w:rPr>
        <w:t>Шире круг</w:t>
      </w:r>
      <w:r w:rsidR="004F6780">
        <w:rPr>
          <w:i/>
          <w:sz w:val="28"/>
          <w:szCs w:val="28"/>
          <w:lang w:val="ru-RU"/>
        </w:rPr>
        <w:t>»</w:t>
      </w:r>
      <w:r w:rsidRPr="0078328E">
        <w:rPr>
          <w:i/>
          <w:sz w:val="28"/>
          <w:szCs w:val="28"/>
          <w:lang w:val="ru-RU"/>
        </w:rPr>
        <w:t xml:space="preserve"> от банка…</w:t>
      </w:r>
      <w:r w:rsidR="009A588A" w:rsidRPr="0078328E">
        <w:rPr>
          <w:i/>
          <w:sz w:val="28"/>
          <w:szCs w:val="28"/>
          <w:lang w:val="ru-RU"/>
        </w:rPr>
        <w:t xml:space="preserve">» </w:t>
      </w:r>
      <w:r w:rsidRPr="0078328E">
        <w:rPr>
          <w:sz w:val="28"/>
          <w:szCs w:val="28"/>
          <w:lang w:val="ru-RU"/>
        </w:rPr>
        <w:t>(«Шире круг» – название популярной передачи в 70-е – 80-е гг.)</w:t>
      </w:r>
      <w:r w:rsidR="009A588A" w:rsidRPr="0078328E">
        <w:rPr>
          <w:sz w:val="28"/>
          <w:szCs w:val="28"/>
          <w:lang w:val="ru-RU"/>
        </w:rPr>
        <w:t>.</w:t>
      </w:r>
      <w:r w:rsidR="002D7C91">
        <w:rPr>
          <w:sz w:val="28"/>
          <w:szCs w:val="28"/>
          <w:lang w:val="ru-RU"/>
        </w:rPr>
        <w:t xml:space="preserve"> </w:t>
      </w:r>
      <w:r w:rsidR="009A588A" w:rsidRPr="0078328E">
        <w:rPr>
          <w:sz w:val="28"/>
          <w:szCs w:val="28"/>
          <w:lang w:val="ru-RU"/>
        </w:rPr>
        <w:t>Антонимические отношения: «</w:t>
      </w:r>
      <w:r w:rsidR="009A588A" w:rsidRPr="0078328E">
        <w:rPr>
          <w:i/>
          <w:sz w:val="28"/>
          <w:szCs w:val="28"/>
          <w:lang w:val="ru-RU"/>
        </w:rPr>
        <w:t xml:space="preserve">"Зима, холода…" </w:t>
      </w:r>
      <w:r w:rsidR="00E30D8B" w:rsidRPr="0078328E">
        <w:rPr>
          <w:sz w:val="28"/>
          <w:szCs w:val="28"/>
          <w:lang w:val="ru-RU"/>
        </w:rPr>
        <w:t>(з</w:t>
      </w:r>
      <w:r w:rsidR="009A588A" w:rsidRPr="0078328E">
        <w:rPr>
          <w:sz w:val="28"/>
          <w:szCs w:val="28"/>
          <w:lang w:val="ru-RU"/>
        </w:rPr>
        <w:t>вучит популярная песня в исполнен</w:t>
      </w:r>
      <w:r w:rsidR="00E30D8B" w:rsidRPr="0078328E">
        <w:rPr>
          <w:sz w:val="28"/>
          <w:szCs w:val="28"/>
          <w:lang w:val="ru-RU"/>
        </w:rPr>
        <w:t>ии А. Губина</w:t>
      </w:r>
      <w:r w:rsidR="009A588A" w:rsidRPr="0078328E">
        <w:rPr>
          <w:sz w:val="28"/>
          <w:szCs w:val="28"/>
          <w:lang w:val="ru-RU"/>
        </w:rPr>
        <w:t>)</w:t>
      </w:r>
      <w:r w:rsidR="009A588A" w:rsidRPr="0078328E">
        <w:rPr>
          <w:i/>
          <w:sz w:val="28"/>
          <w:szCs w:val="28"/>
          <w:lang w:val="ru-RU"/>
        </w:rPr>
        <w:t xml:space="preserve"> Электрорадиаторы… тепло и уют всю зиму».</w:t>
      </w:r>
      <w:r w:rsidR="002D7C91">
        <w:rPr>
          <w:sz w:val="28"/>
          <w:szCs w:val="28"/>
          <w:lang w:val="ru-RU"/>
        </w:rPr>
        <w:t xml:space="preserve"> </w:t>
      </w:r>
      <w:r w:rsidRPr="0078328E">
        <w:rPr>
          <w:sz w:val="28"/>
          <w:szCs w:val="28"/>
          <w:lang w:val="ru-RU"/>
        </w:rPr>
        <w:t>Родо-видо</w:t>
      </w:r>
      <w:r w:rsidR="003B19CA" w:rsidRPr="0078328E">
        <w:rPr>
          <w:sz w:val="28"/>
          <w:szCs w:val="28"/>
          <w:lang w:val="ru-RU"/>
        </w:rPr>
        <w:t>вые отношения</w:t>
      </w:r>
      <w:r w:rsidRPr="0078328E">
        <w:rPr>
          <w:sz w:val="28"/>
          <w:szCs w:val="28"/>
          <w:lang w:val="ru-RU"/>
        </w:rPr>
        <w:t>:</w:t>
      </w:r>
      <w:r w:rsidR="009A588A" w:rsidRPr="0078328E">
        <w:rPr>
          <w:sz w:val="28"/>
          <w:szCs w:val="28"/>
          <w:lang w:val="ru-RU"/>
        </w:rPr>
        <w:t xml:space="preserve"> </w:t>
      </w:r>
      <w:r w:rsidR="009A588A" w:rsidRPr="0078328E">
        <w:rPr>
          <w:i/>
          <w:sz w:val="28"/>
          <w:szCs w:val="28"/>
          <w:lang w:val="ru-RU"/>
        </w:rPr>
        <w:t>«Звучат слова из песни: "</w:t>
      </w:r>
      <w:r w:rsidRPr="0078328E">
        <w:rPr>
          <w:i/>
          <w:sz w:val="28"/>
          <w:szCs w:val="28"/>
          <w:lang w:val="ru-RU"/>
        </w:rPr>
        <w:t>Миллион, миллион, миллион алых роз</w:t>
      </w:r>
      <w:r w:rsidR="009A588A" w:rsidRPr="0078328E">
        <w:rPr>
          <w:i/>
          <w:sz w:val="28"/>
          <w:szCs w:val="28"/>
          <w:lang w:val="ru-RU"/>
        </w:rPr>
        <w:t>"</w:t>
      </w:r>
      <w:r w:rsidRPr="0078328E">
        <w:rPr>
          <w:i/>
          <w:sz w:val="28"/>
          <w:szCs w:val="28"/>
          <w:lang w:val="ru-RU"/>
        </w:rPr>
        <w:t>… Когда Вы в последний раз дарили цветы Вашим любимым? На этих выходных есть отличный повод. В день рождения цветочного магазин</w:t>
      </w:r>
      <w:r w:rsidR="009A588A" w:rsidRPr="0078328E">
        <w:rPr>
          <w:i/>
          <w:sz w:val="28"/>
          <w:szCs w:val="28"/>
          <w:lang w:val="ru-RU"/>
        </w:rPr>
        <w:t>а… Все цветы в два раза дешевле».</w:t>
      </w:r>
    </w:p>
    <w:p w:rsidR="00E30D8B" w:rsidRPr="0078328E" w:rsidRDefault="001C3423" w:rsidP="0078328E">
      <w:pPr>
        <w:spacing w:line="360" w:lineRule="auto"/>
        <w:rPr>
          <w:i/>
          <w:sz w:val="28"/>
          <w:szCs w:val="28"/>
          <w:lang w:val="ru-RU"/>
        </w:rPr>
      </w:pPr>
      <w:r w:rsidRPr="0078328E">
        <w:rPr>
          <w:i/>
          <w:sz w:val="28"/>
          <w:szCs w:val="28"/>
          <w:lang w:val="ru-RU"/>
        </w:rPr>
        <w:t>Литература:</w:t>
      </w:r>
    </w:p>
    <w:p w:rsidR="00F2438C" w:rsidRPr="0078328E" w:rsidRDefault="00F41DFD" w:rsidP="0078328E">
      <w:pPr>
        <w:numPr>
          <w:ilvl w:val="0"/>
          <w:numId w:val="31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 w:rsidRPr="0078328E">
        <w:rPr>
          <w:sz w:val="28"/>
          <w:szCs w:val="28"/>
          <w:lang w:val="ru-RU"/>
        </w:rPr>
        <w:lastRenderedPageBreak/>
        <w:t>Бахтин М.М. Вопросы литературы и эстетики.</w:t>
      </w:r>
      <w:r w:rsidR="001C3423" w:rsidRPr="0078328E">
        <w:rPr>
          <w:sz w:val="28"/>
          <w:szCs w:val="28"/>
          <w:lang w:val="ru-RU"/>
        </w:rPr>
        <w:t xml:space="preserve"> </w:t>
      </w:r>
      <w:r w:rsidRPr="0078328E">
        <w:rPr>
          <w:sz w:val="28"/>
          <w:szCs w:val="28"/>
          <w:lang w:val="ru-RU"/>
        </w:rPr>
        <w:t>М., 1975.</w:t>
      </w:r>
    </w:p>
    <w:p w:rsidR="00F2438C" w:rsidRPr="0078328E" w:rsidRDefault="00F41DFD" w:rsidP="0078328E">
      <w:pPr>
        <w:numPr>
          <w:ilvl w:val="0"/>
          <w:numId w:val="31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 w:rsidRPr="0078328E">
        <w:rPr>
          <w:sz w:val="28"/>
          <w:szCs w:val="28"/>
          <w:lang w:val="ru-RU"/>
        </w:rPr>
        <w:t>Караулов Ю.Н. Русский язык и языковая личность. М., 1987.</w:t>
      </w:r>
    </w:p>
    <w:p w:rsidR="00F2438C" w:rsidRPr="0078328E" w:rsidRDefault="00F41DFD" w:rsidP="0078328E">
      <w:pPr>
        <w:numPr>
          <w:ilvl w:val="0"/>
          <w:numId w:val="31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 w:rsidRPr="0078328E">
        <w:rPr>
          <w:sz w:val="28"/>
          <w:szCs w:val="28"/>
          <w:lang w:val="ru-RU"/>
        </w:rPr>
        <w:t>Лотман Ю.М. Внутри мыслящих миров. Человек – текст – семиосфера – история. М., 1996.</w:t>
      </w:r>
    </w:p>
    <w:p w:rsidR="00F2438C" w:rsidRPr="0078328E" w:rsidRDefault="004136B6" w:rsidP="0078328E">
      <w:pPr>
        <w:numPr>
          <w:ilvl w:val="0"/>
          <w:numId w:val="31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 w:rsidRPr="0078328E">
        <w:rPr>
          <w:sz w:val="28"/>
          <w:szCs w:val="28"/>
          <w:lang w:val="ru-RU"/>
        </w:rPr>
        <w:t xml:space="preserve">Мокиенко В.М. Лозунг и реклама в современном публицистическом дискурсе (общее и различное) // Проблемы </w:t>
      </w:r>
      <w:r w:rsidR="001C3423" w:rsidRPr="0078328E">
        <w:rPr>
          <w:sz w:val="28"/>
          <w:szCs w:val="28"/>
          <w:lang w:val="ru-RU"/>
        </w:rPr>
        <w:t>истории, филологии, культуры. Магнитогорск, 2016. С.</w:t>
      </w:r>
      <w:r w:rsidRPr="0078328E">
        <w:rPr>
          <w:sz w:val="28"/>
          <w:szCs w:val="28"/>
          <w:lang w:val="ru-RU"/>
        </w:rPr>
        <w:t xml:space="preserve"> 167-173.</w:t>
      </w:r>
    </w:p>
    <w:p w:rsidR="00F2438C" w:rsidRPr="0078328E" w:rsidRDefault="00F41DFD" w:rsidP="0078328E">
      <w:pPr>
        <w:numPr>
          <w:ilvl w:val="0"/>
          <w:numId w:val="31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 w:rsidRPr="0078328E">
        <w:rPr>
          <w:sz w:val="28"/>
          <w:szCs w:val="28"/>
          <w:lang w:val="ru-RU"/>
        </w:rPr>
        <w:t>Синельникова Л.Н. Реминисценции из стихотворений Пушкина как длящаяся мысль</w:t>
      </w:r>
      <w:r w:rsidR="00950635">
        <w:rPr>
          <w:sz w:val="28"/>
          <w:szCs w:val="28"/>
          <w:lang w:val="ru-RU"/>
        </w:rPr>
        <w:t xml:space="preserve"> </w:t>
      </w:r>
      <w:r w:rsidRPr="0078328E">
        <w:rPr>
          <w:sz w:val="28"/>
          <w:szCs w:val="28"/>
          <w:lang w:val="ru-RU"/>
        </w:rPr>
        <w:t xml:space="preserve">// А.С. </w:t>
      </w:r>
      <w:r w:rsidR="001C3423" w:rsidRPr="0078328E">
        <w:rPr>
          <w:sz w:val="28"/>
          <w:szCs w:val="28"/>
          <w:lang w:val="ru-RU"/>
        </w:rPr>
        <w:t>Пушкин. Творчество и традиции.</w:t>
      </w:r>
      <w:r w:rsidRPr="0078328E">
        <w:rPr>
          <w:sz w:val="28"/>
          <w:szCs w:val="28"/>
          <w:lang w:val="ru-RU"/>
        </w:rPr>
        <w:t xml:space="preserve"> Луганск, 1999.</w:t>
      </w:r>
      <w:r w:rsidR="000D2D0C" w:rsidRPr="0078328E">
        <w:rPr>
          <w:sz w:val="28"/>
          <w:szCs w:val="28"/>
          <w:lang w:val="ru-RU"/>
        </w:rPr>
        <w:t xml:space="preserve"> С. 123-140.</w:t>
      </w:r>
    </w:p>
    <w:p w:rsidR="00F2438C" w:rsidRPr="0078328E" w:rsidRDefault="00F41DFD" w:rsidP="0078328E">
      <w:pPr>
        <w:numPr>
          <w:ilvl w:val="0"/>
          <w:numId w:val="31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 w:rsidRPr="0078328E">
        <w:rPr>
          <w:sz w:val="28"/>
          <w:szCs w:val="28"/>
          <w:lang w:val="ru-RU"/>
        </w:rPr>
        <w:t>Текст. Интертекст. Культура. М., 2001.</w:t>
      </w:r>
    </w:p>
    <w:sectPr w:rsidR="00F2438C" w:rsidRPr="0078328E" w:rsidSect="0078328E"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116" w:rsidRDefault="004D3116" w:rsidP="004F6780">
      <w:r>
        <w:separator/>
      </w:r>
    </w:p>
  </w:endnote>
  <w:endnote w:type="continuationSeparator" w:id="1">
    <w:p w:rsidR="004D3116" w:rsidRDefault="004D3116" w:rsidP="004F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116" w:rsidRDefault="004D3116" w:rsidP="004F6780">
      <w:r>
        <w:separator/>
      </w:r>
    </w:p>
  </w:footnote>
  <w:footnote w:type="continuationSeparator" w:id="1">
    <w:p w:rsidR="004D3116" w:rsidRDefault="004D3116" w:rsidP="004F6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3B2"/>
    <w:multiLevelType w:val="hybridMultilevel"/>
    <w:tmpl w:val="F9BA0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A52E5C"/>
    <w:multiLevelType w:val="singleLevel"/>
    <w:tmpl w:val="F50A10CC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0BEF743F"/>
    <w:multiLevelType w:val="hybridMultilevel"/>
    <w:tmpl w:val="F28C7BA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F74C02"/>
    <w:multiLevelType w:val="hybridMultilevel"/>
    <w:tmpl w:val="4AE0EF0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E402C9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093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4664C1"/>
    <w:multiLevelType w:val="singleLevel"/>
    <w:tmpl w:val="F50A10CC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7">
    <w:nsid w:val="2D1E1DD0"/>
    <w:multiLevelType w:val="singleLevel"/>
    <w:tmpl w:val="F50A10CC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8">
    <w:nsid w:val="393F5C89"/>
    <w:multiLevelType w:val="singleLevel"/>
    <w:tmpl w:val="7D825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E7B484A"/>
    <w:multiLevelType w:val="hybridMultilevel"/>
    <w:tmpl w:val="F7E0EBC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434A22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2F5B81"/>
    <w:multiLevelType w:val="singleLevel"/>
    <w:tmpl w:val="F50A10CC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2">
    <w:nsid w:val="51015F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5CE7A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6C45C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6D73906"/>
    <w:multiLevelType w:val="singleLevel"/>
    <w:tmpl w:val="7D8257A6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5DAC5AA7"/>
    <w:multiLevelType w:val="hybridMultilevel"/>
    <w:tmpl w:val="BA28028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603F0A26"/>
    <w:multiLevelType w:val="hybridMultilevel"/>
    <w:tmpl w:val="D4FC47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24C57E9"/>
    <w:multiLevelType w:val="hybridMultilevel"/>
    <w:tmpl w:val="31BEC21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4F00B84"/>
    <w:multiLevelType w:val="singleLevel"/>
    <w:tmpl w:val="F50A10CC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0">
    <w:nsid w:val="668D7B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EB3949"/>
    <w:multiLevelType w:val="hybridMultilevel"/>
    <w:tmpl w:val="B53C4A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ECD727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2655C47"/>
    <w:multiLevelType w:val="singleLevel"/>
    <w:tmpl w:val="B5CE4C12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75B2703F"/>
    <w:multiLevelType w:val="hybridMultilevel"/>
    <w:tmpl w:val="1C206EAE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25">
    <w:nsid w:val="77ED0C08"/>
    <w:multiLevelType w:val="hybridMultilevel"/>
    <w:tmpl w:val="8C16B956"/>
    <w:lvl w:ilvl="0" w:tplc="F69C56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7A416327"/>
    <w:multiLevelType w:val="singleLevel"/>
    <w:tmpl w:val="F50A10CC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7">
    <w:nsid w:val="7CB04752"/>
    <w:multiLevelType w:val="hybridMultilevel"/>
    <w:tmpl w:val="9D88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FB427E"/>
    <w:multiLevelType w:val="hybridMultilevel"/>
    <w:tmpl w:val="4D46F96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7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30"/>
          <w:u w:val="none"/>
        </w:rPr>
      </w:lvl>
    </w:lvlOverride>
  </w:num>
  <w:num w:numId="5">
    <w:abstractNumId w:val="15"/>
    <w:lvlOverride w:ilvl="0">
      <w:lvl w:ilvl="0">
        <w:start w:val="17"/>
        <w:numFmt w:val="decimal"/>
        <w:lvlText w:val="%1. "/>
        <w:legacy w:legacy="1" w:legacySpace="0" w:legacyIndent="283"/>
        <w:lvlJc w:val="left"/>
        <w:pPr>
          <w:ind w:left="11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6"/>
  </w:num>
  <w:num w:numId="7">
    <w:abstractNumId w:val="19"/>
  </w:num>
  <w:num w:numId="8">
    <w:abstractNumId w:val="1"/>
  </w:num>
  <w:num w:numId="9">
    <w:abstractNumId w:val="11"/>
  </w:num>
  <w:num w:numId="10">
    <w:abstractNumId w:val="7"/>
  </w:num>
  <w:num w:numId="11">
    <w:abstractNumId w:val="26"/>
  </w:num>
  <w:num w:numId="12">
    <w:abstractNumId w:val="4"/>
  </w:num>
  <w:num w:numId="13">
    <w:abstractNumId w:val="13"/>
  </w:num>
  <w:num w:numId="14">
    <w:abstractNumId w:val="22"/>
  </w:num>
  <w:num w:numId="15">
    <w:abstractNumId w:val="27"/>
  </w:num>
  <w:num w:numId="16">
    <w:abstractNumId w:val="9"/>
  </w:num>
  <w:num w:numId="17">
    <w:abstractNumId w:val="2"/>
  </w:num>
  <w:num w:numId="18">
    <w:abstractNumId w:val="21"/>
  </w:num>
  <w:num w:numId="19">
    <w:abstractNumId w:val="0"/>
  </w:num>
  <w:num w:numId="20">
    <w:abstractNumId w:val="24"/>
  </w:num>
  <w:num w:numId="21">
    <w:abstractNumId w:val="5"/>
  </w:num>
  <w:num w:numId="22">
    <w:abstractNumId w:val="12"/>
  </w:num>
  <w:num w:numId="23">
    <w:abstractNumId w:val="14"/>
  </w:num>
  <w:num w:numId="24">
    <w:abstractNumId w:val="20"/>
  </w:num>
  <w:num w:numId="25">
    <w:abstractNumId w:val="10"/>
  </w:num>
  <w:num w:numId="26">
    <w:abstractNumId w:val="18"/>
  </w:num>
  <w:num w:numId="27">
    <w:abstractNumId w:val="17"/>
  </w:num>
  <w:num w:numId="28">
    <w:abstractNumId w:val="28"/>
  </w:num>
  <w:num w:numId="29">
    <w:abstractNumId w:val="16"/>
  </w:num>
  <w:num w:numId="30">
    <w:abstractNumId w:val="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embedSystemFonts/>
  <w:hideSpellingErrors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DFD"/>
    <w:rsid w:val="000068D7"/>
    <w:rsid w:val="00022D1E"/>
    <w:rsid w:val="00053C15"/>
    <w:rsid w:val="000635F9"/>
    <w:rsid w:val="000A182D"/>
    <w:rsid w:val="000A5570"/>
    <w:rsid w:val="000B7CDF"/>
    <w:rsid w:val="000C60A9"/>
    <w:rsid w:val="000D2D0C"/>
    <w:rsid w:val="000E562D"/>
    <w:rsid w:val="000E5EC5"/>
    <w:rsid w:val="000F3D8B"/>
    <w:rsid w:val="0010526F"/>
    <w:rsid w:val="00133705"/>
    <w:rsid w:val="0013553F"/>
    <w:rsid w:val="00136BE9"/>
    <w:rsid w:val="00160331"/>
    <w:rsid w:val="00165533"/>
    <w:rsid w:val="0017107E"/>
    <w:rsid w:val="00185E42"/>
    <w:rsid w:val="00187377"/>
    <w:rsid w:val="0019517E"/>
    <w:rsid w:val="001A10F7"/>
    <w:rsid w:val="001C3423"/>
    <w:rsid w:val="001D1892"/>
    <w:rsid w:val="001D1A75"/>
    <w:rsid w:val="001E5471"/>
    <w:rsid w:val="002150AB"/>
    <w:rsid w:val="002179C0"/>
    <w:rsid w:val="00225B6C"/>
    <w:rsid w:val="00244119"/>
    <w:rsid w:val="00250CED"/>
    <w:rsid w:val="00280122"/>
    <w:rsid w:val="00285AF4"/>
    <w:rsid w:val="00293F17"/>
    <w:rsid w:val="002B5498"/>
    <w:rsid w:val="002B79AD"/>
    <w:rsid w:val="002D0C2D"/>
    <w:rsid w:val="002D2B96"/>
    <w:rsid w:val="002D7C91"/>
    <w:rsid w:val="002E1FEC"/>
    <w:rsid w:val="002F3CBC"/>
    <w:rsid w:val="003073D3"/>
    <w:rsid w:val="00327A6D"/>
    <w:rsid w:val="003331E9"/>
    <w:rsid w:val="00350B67"/>
    <w:rsid w:val="00351B84"/>
    <w:rsid w:val="00356DFA"/>
    <w:rsid w:val="00383FF8"/>
    <w:rsid w:val="003B19CA"/>
    <w:rsid w:val="003B29D5"/>
    <w:rsid w:val="003C50E7"/>
    <w:rsid w:val="003F3E25"/>
    <w:rsid w:val="00402A59"/>
    <w:rsid w:val="004136B6"/>
    <w:rsid w:val="00424C69"/>
    <w:rsid w:val="00430071"/>
    <w:rsid w:val="00430A34"/>
    <w:rsid w:val="00431CD3"/>
    <w:rsid w:val="00441912"/>
    <w:rsid w:val="004927D0"/>
    <w:rsid w:val="004935E1"/>
    <w:rsid w:val="00493F32"/>
    <w:rsid w:val="004A26D3"/>
    <w:rsid w:val="004B2465"/>
    <w:rsid w:val="004B318E"/>
    <w:rsid w:val="004D2F92"/>
    <w:rsid w:val="004D3116"/>
    <w:rsid w:val="004D44D3"/>
    <w:rsid w:val="004F6780"/>
    <w:rsid w:val="00500EC0"/>
    <w:rsid w:val="00501B67"/>
    <w:rsid w:val="00501C6E"/>
    <w:rsid w:val="005273C9"/>
    <w:rsid w:val="0052748B"/>
    <w:rsid w:val="00527EB4"/>
    <w:rsid w:val="00551CB6"/>
    <w:rsid w:val="0055500F"/>
    <w:rsid w:val="005650C1"/>
    <w:rsid w:val="00567DD4"/>
    <w:rsid w:val="00570327"/>
    <w:rsid w:val="00571575"/>
    <w:rsid w:val="00584F55"/>
    <w:rsid w:val="005954B6"/>
    <w:rsid w:val="005B7C8C"/>
    <w:rsid w:val="0060768E"/>
    <w:rsid w:val="00654CAA"/>
    <w:rsid w:val="00656052"/>
    <w:rsid w:val="006C4EE5"/>
    <w:rsid w:val="006C53E1"/>
    <w:rsid w:val="006F0478"/>
    <w:rsid w:val="006F27E9"/>
    <w:rsid w:val="006F4A34"/>
    <w:rsid w:val="00711A9F"/>
    <w:rsid w:val="00742179"/>
    <w:rsid w:val="00745356"/>
    <w:rsid w:val="00751B0B"/>
    <w:rsid w:val="00756549"/>
    <w:rsid w:val="007569BC"/>
    <w:rsid w:val="00764628"/>
    <w:rsid w:val="0076640A"/>
    <w:rsid w:val="0078328E"/>
    <w:rsid w:val="0078705B"/>
    <w:rsid w:val="007A3D89"/>
    <w:rsid w:val="007B092F"/>
    <w:rsid w:val="007C6B60"/>
    <w:rsid w:val="007D603B"/>
    <w:rsid w:val="00806D35"/>
    <w:rsid w:val="00831157"/>
    <w:rsid w:val="0087183D"/>
    <w:rsid w:val="0087389E"/>
    <w:rsid w:val="00882DBB"/>
    <w:rsid w:val="008A653A"/>
    <w:rsid w:val="008A7116"/>
    <w:rsid w:val="008C49B6"/>
    <w:rsid w:val="008C55A0"/>
    <w:rsid w:val="008C60B1"/>
    <w:rsid w:val="00901C1B"/>
    <w:rsid w:val="00904F86"/>
    <w:rsid w:val="009324F5"/>
    <w:rsid w:val="009402B1"/>
    <w:rsid w:val="00950635"/>
    <w:rsid w:val="00952DE3"/>
    <w:rsid w:val="00953325"/>
    <w:rsid w:val="00955A29"/>
    <w:rsid w:val="009810F9"/>
    <w:rsid w:val="009A588A"/>
    <w:rsid w:val="009A5E36"/>
    <w:rsid w:val="009B5928"/>
    <w:rsid w:val="009C293D"/>
    <w:rsid w:val="009E5846"/>
    <w:rsid w:val="009F7ACD"/>
    <w:rsid w:val="00A016EE"/>
    <w:rsid w:val="00A160B3"/>
    <w:rsid w:val="00A2042B"/>
    <w:rsid w:val="00A317FD"/>
    <w:rsid w:val="00A349B6"/>
    <w:rsid w:val="00A451B4"/>
    <w:rsid w:val="00A505AD"/>
    <w:rsid w:val="00A536B3"/>
    <w:rsid w:val="00A90422"/>
    <w:rsid w:val="00A95C82"/>
    <w:rsid w:val="00AD5A17"/>
    <w:rsid w:val="00AF454A"/>
    <w:rsid w:val="00B014D0"/>
    <w:rsid w:val="00B219D1"/>
    <w:rsid w:val="00B3115A"/>
    <w:rsid w:val="00B33989"/>
    <w:rsid w:val="00B3672A"/>
    <w:rsid w:val="00B403BC"/>
    <w:rsid w:val="00B52F9C"/>
    <w:rsid w:val="00B603CD"/>
    <w:rsid w:val="00BC5B3A"/>
    <w:rsid w:val="00BC7221"/>
    <w:rsid w:val="00BD5541"/>
    <w:rsid w:val="00BD72EE"/>
    <w:rsid w:val="00BD7AC6"/>
    <w:rsid w:val="00BE4194"/>
    <w:rsid w:val="00C0135B"/>
    <w:rsid w:val="00C06EA2"/>
    <w:rsid w:val="00C07A5D"/>
    <w:rsid w:val="00C10E38"/>
    <w:rsid w:val="00C122F7"/>
    <w:rsid w:val="00C478DE"/>
    <w:rsid w:val="00C5288A"/>
    <w:rsid w:val="00C54075"/>
    <w:rsid w:val="00C735FC"/>
    <w:rsid w:val="00C74D53"/>
    <w:rsid w:val="00C83512"/>
    <w:rsid w:val="00C9058A"/>
    <w:rsid w:val="00CB4A57"/>
    <w:rsid w:val="00CE0EB8"/>
    <w:rsid w:val="00CE40BA"/>
    <w:rsid w:val="00CF12CD"/>
    <w:rsid w:val="00CF71ED"/>
    <w:rsid w:val="00D05B88"/>
    <w:rsid w:val="00D06656"/>
    <w:rsid w:val="00D27543"/>
    <w:rsid w:val="00D30D42"/>
    <w:rsid w:val="00D353EC"/>
    <w:rsid w:val="00D46FCE"/>
    <w:rsid w:val="00D5534D"/>
    <w:rsid w:val="00D611FD"/>
    <w:rsid w:val="00D67A6B"/>
    <w:rsid w:val="00D7658B"/>
    <w:rsid w:val="00D97946"/>
    <w:rsid w:val="00DB1AD5"/>
    <w:rsid w:val="00DB3099"/>
    <w:rsid w:val="00DD23B6"/>
    <w:rsid w:val="00DD6652"/>
    <w:rsid w:val="00DF2EE4"/>
    <w:rsid w:val="00E0435B"/>
    <w:rsid w:val="00E1121F"/>
    <w:rsid w:val="00E11544"/>
    <w:rsid w:val="00E30D8B"/>
    <w:rsid w:val="00E371C2"/>
    <w:rsid w:val="00E50F3E"/>
    <w:rsid w:val="00E6030F"/>
    <w:rsid w:val="00E80274"/>
    <w:rsid w:val="00EA0BAA"/>
    <w:rsid w:val="00EA4968"/>
    <w:rsid w:val="00ED1B3B"/>
    <w:rsid w:val="00EE1EC4"/>
    <w:rsid w:val="00EE3F36"/>
    <w:rsid w:val="00EF5328"/>
    <w:rsid w:val="00EF6FE3"/>
    <w:rsid w:val="00F2438C"/>
    <w:rsid w:val="00F26E8A"/>
    <w:rsid w:val="00F33EEF"/>
    <w:rsid w:val="00F41DFD"/>
    <w:rsid w:val="00F46A50"/>
    <w:rsid w:val="00F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bCs/>
      <w:sz w:val="40"/>
      <w:lang w:val="uk-UA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  <w:bCs/>
      <w:szCs w:val="20"/>
      <w:lang w:val="ru-RU"/>
    </w:rPr>
  </w:style>
  <w:style w:type="paragraph" w:styleId="3">
    <w:name w:val="heading 3"/>
    <w:basedOn w:val="a"/>
    <w:next w:val="a"/>
    <w:qFormat/>
    <w:pPr>
      <w:keepNext/>
      <w:ind w:firstLine="1620"/>
      <w:jc w:val="center"/>
      <w:outlineLvl w:val="2"/>
    </w:pPr>
    <w:rPr>
      <w:b/>
      <w:bCs/>
      <w:lang w:val="ru-RU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b/>
      <w:bCs/>
      <w:lang w:val="ru-RU"/>
    </w:rPr>
  </w:style>
  <w:style w:type="paragraph" w:styleId="5">
    <w:name w:val="heading 5"/>
    <w:basedOn w:val="a"/>
    <w:next w:val="a"/>
    <w:qFormat/>
    <w:pPr>
      <w:keepNext/>
      <w:spacing w:line="260" w:lineRule="auto"/>
      <w:ind w:left="720" w:firstLine="720"/>
      <w:jc w:val="both"/>
      <w:outlineLvl w:val="4"/>
    </w:pPr>
    <w:rPr>
      <w:i/>
      <w:lang w:val="ru-RU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lang w:val="ru-RU"/>
    </w:rPr>
  </w:style>
  <w:style w:type="paragraph" w:styleId="7">
    <w:name w:val="heading 7"/>
    <w:basedOn w:val="a"/>
    <w:next w:val="a"/>
    <w:qFormat/>
    <w:pPr>
      <w:keepNext/>
      <w:ind w:firstLine="900"/>
      <w:outlineLvl w:val="6"/>
    </w:pPr>
    <w:rPr>
      <w:b/>
      <w:lang w:val="uk-UA"/>
    </w:rPr>
  </w:style>
  <w:style w:type="paragraph" w:styleId="8">
    <w:name w:val="heading 8"/>
    <w:basedOn w:val="a"/>
    <w:next w:val="a"/>
    <w:link w:val="80"/>
    <w:qFormat/>
    <w:pPr>
      <w:keepNext/>
      <w:ind w:firstLine="709"/>
      <w:jc w:val="both"/>
      <w:outlineLvl w:val="7"/>
    </w:pPr>
    <w:rPr>
      <w:i/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220" w:line="221" w:lineRule="auto"/>
      <w:ind w:right="-684"/>
    </w:pPr>
    <w:rPr>
      <w:lang w:val="uk-UA"/>
    </w:rPr>
  </w:style>
  <w:style w:type="paragraph" w:customStyle="1" w:styleId="FR1">
    <w:name w:val="FR1"/>
    <w:pPr>
      <w:overflowPunct w:val="0"/>
      <w:autoSpaceDE w:val="0"/>
      <w:autoSpaceDN w:val="0"/>
      <w:adjustRightInd w:val="0"/>
      <w:spacing w:before="280"/>
      <w:ind w:left="2800"/>
      <w:textAlignment w:val="baseline"/>
    </w:pPr>
    <w:rPr>
      <w:rFonts w:ascii="Arial" w:hAnsi="Arial"/>
      <w:i/>
      <w:sz w:val="24"/>
      <w:lang w:val="de-DE" w:eastAsia="en-US"/>
    </w:rPr>
  </w:style>
  <w:style w:type="paragraph" w:styleId="a4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val="de-DE"/>
    </w:rPr>
  </w:style>
  <w:style w:type="paragraph" w:customStyle="1" w:styleId="FR2">
    <w:name w:val="FR2"/>
    <w:pPr>
      <w:autoSpaceDE w:val="0"/>
      <w:autoSpaceDN w:val="0"/>
      <w:adjustRightInd w:val="0"/>
      <w:ind w:left="40"/>
    </w:pPr>
    <w:rPr>
      <w:sz w:val="24"/>
      <w:szCs w:val="24"/>
      <w:lang w:eastAsia="en-US"/>
    </w:rPr>
  </w:style>
  <w:style w:type="paragraph" w:customStyle="1" w:styleId="FR3">
    <w:name w:val="FR3"/>
    <w:pPr>
      <w:autoSpaceDE w:val="0"/>
      <w:autoSpaceDN w:val="0"/>
      <w:adjustRightInd w:val="0"/>
      <w:spacing w:before="20"/>
      <w:ind w:left="40"/>
    </w:pPr>
    <w:rPr>
      <w:rFonts w:ascii="Arial" w:hAnsi="Arial" w:cs="Arial"/>
      <w:sz w:val="16"/>
      <w:szCs w:val="16"/>
      <w:lang w:eastAsia="en-US"/>
    </w:rPr>
  </w:style>
  <w:style w:type="paragraph" w:customStyle="1" w:styleId="FR4">
    <w:name w:val="FR4"/>
    <w:pPr>
      <w:autoSpaceDE w:val="0"/>
      <w:autoSpaceDN w:val="0"/>
      <w:adjustRightInd w:val="0"/>
      <w:jc w:val="both"/>
    </w:pPr>
    <w:rPr>
      <w:rFonts w:ascii="Arial" w:hAnsi="Arial" w:cs="Arial"/>
      <w:sz w:val="12"/>
      <w:szCs w:val="12"/>
      <w:lang w:eastAsia="en-US"/>
    </w:rPr>
  </w:style>
  <w:style w:type="paragraph" w:styleId="20">
    <w:name w:val="Body Text Indent 2"/>
    <w:basedOn w:val="a"/>
    <w:pPr>
      <w:ind w:left="3420" w:firstLine="604"/>
      <w:jc w:val="both"/>
    </w:pPr>
    <w:rPr>
      <w:lang w:val="ru-RU"/>
    </w:rPr>
  </w:style>
  <w:style w:type="paragraph" w:styleId="30">
    <w:name w:val="Body Text Indent 3"/>
    <w:basedOn w:val="a"/>
    <w:pPr>
      <w:ind w:left="3420" w:firstLine="540"/>
      <w:jc w:val="both"/>
    </w:pPr>
    <w:rPr>
      <w:lang w:val="ru-RU"/>
    </w:rPr>
  </w:style>
  <w:style w:type="paragraph" w:styleId="a5">
    <w:name w:val="footnote text"/>
    <w:basedOn w:val="a"/>
    <w:semiHidden/>
    <w:rPr>
      <w:sz w:val="20"/>
      <w:szCs w:val="20"/>
      <w:lang w:val="ru-RU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Block Text"/>
    <w:basedOn w:val="a"/>
    <w:pPr>
      <w:spacing w:line="260" w:lineRule="auto"/>
      <w:ind w:left="5320" w:right="2200"/>
      <w:jc w:val="both"/>
    </w:pPr>
    <w:rPr>
      <w:lang w:val="ru-RU"/>
    </w:rPr>
  </w:style>
  <w:style w:type="paragraph" w:styleId="31">
    <w:name w:val="List 3"/>
    <w:basedOn w:val="a"/>
    <w:pPr>
      <w:ind w:left="849" w:hanging="283"/>
    </w:pPr>
    <w:rPr>
      <w:sz w:val="20"/>
      <w:szCs w:val="20"/>
      <w:lang w:val="ru-RU"/>
    </w:rPr>
  </w:style>
  <w:style w:type="paragraph" w:styleId="21">
    <w:name w:val="Body Text 2"/>
    <w:basedOn w:val="a"/>
    <w:rPr>
      <w:sz w:val="28"/>
      <w:szCs w:val="20"/>
      <w:lang w:val="uk-UA"/>
    </w:rPr>
  </w:style>
  <w:style w:type="paragraph" w:styleId="a8">
    <w:name w:val="Title"/>
    <w:basedOn w:val="a"/>
    <w:qFormat/>
    <w:pPr>
      <w:ind w:firstLine="851"/>
      <w:jc w:val="center"/>
    </w:pPr>
    <w:rPr>
      <w:sz w:val="28"/>
      <w:szCs w:val="20"/>
      <w:lang w:val="uk-UA"/>
    </w:rPr>
  </w:style>
  <w:style w:type="character" w:customStyle="1" w:styleId="accent">
    <w:name w:val="accent"/>
    <w:rsid w:val="00955A29"/>
  </w:style>
  <w:style w:type="paragraph" w:styleId="a9">
    <w:name w:val="Normal (Web)"/>
    <w:basedOn w:val="a"/>
    <w:uiPriority w:val="99"/>
    <w:unhideWhenUsed/>
    <w:rsid w:val="007B092F"/>
    <w:pPr>
      <w:spacing w:before="100" w:beforeAutospacing="1" w:after="100" w:afterAutospacing="1"/>
    </w:pPr>
    <w:rPr>
      <w:lang w:val="ru-RU" w:eastAsia="ru-RU"/>
    </w:rPr>
  </w:style>
  <w:style w:type="character" w:customStyle="1" w:styleId="18">
    <w:name w:val="Основной текст (18)"/>
    <w:link w:val="181"/>
    <w:uiPriority w:val="99"/>
    <w:rsid w:val="00764628"/>
    <w:rPr>
      <w:sz w:val="22"/>
      <w:szCs w:val="22"/>
      <w:shd w:val="clear" w:color="auto" w:fill="FFFFFF"/>
    </w:rPr>
  </w:style>
  <w:style w:type="character" w:customStyle="1" w:styleId="1810pt">
    <w:name w:val="Основной текст (18) + 10 pt"/>
    <w:uiPriority w:val="99"/>
    <w:rsid w:val="00764628"/>
    <w:rPr>
      <w:rFonts w:ascii="Times New Roman" w:hAnsi="Times New Roman" w:cs="Times New Roman"/>
      <w:sz w:val="20"/>
      <w:szCs w:val="20"/>
    </w:rPr>
  </w:style>
  <w:style w:type="paragraph" w:customStyle="1" w:styleId="181">
    <w:name w:val="Основной текст (18)1"/>
    <w:basedOn w:val="a"/>
    <w:link w:val="18"/>
    <w:uiPriority w:val="99"/>
    <w:rsid w:val="00764628"/>
    <w:pPr>
      <w:shd w:val="clear" w:color="auto" w:fill="FFFFFF"/>
      <w:spacing w:before="240" w:line="238" w:lineRule="exact"/>
      <w:ind w:firstLine="220"/>
      <w:jc w:val="both"/>
    </w:pPr>
    <w:rPr>
      <w:sz w:val="22"/>
      <w:szCs w:val="22"/>
      <w:lang/>
    </w:rPr>
  </w:style>
  <w:style w:type="character" w:customStyle="1" w:styleId="80">
    <w:name w:val="Заголовок 8 Знак"/>
    <w:link w:val="8"/>
    <w:rsid w:val="00430071"/>
    <w:rPr>
      <w:i/>
      <w:sz w:val="28"/>
      <w:szCs w:val="24"/>
      <w:lang w:eastAsia="en-US"/>
    </w:rPr>
  </w:style>
  <w:style w:type="character" w:styleId="aa">
    <w:name w:val="Hyperlink"/>
    <w:rsid w:val="002D7C91"/>
    <w:rPr>
      <w:color w:val="0000FF"/>
      <w:u w:val="single"/>
    </w:rPr>
  </w:style>
  <w:style w:type="paragraph" w:styleId="ab">
    <w:name w:val="Document Map"/>
    <w:basedOn w:val="a"/>
    <w:link w:val="ac"/>
    <w:rsid w:val="004D2F9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4D2F92"/>
    <w:rPr>
      <w:rFonts w:ascii="Tahoma" w:hAnsi="Tahoma" w:cs="Tahoma"/>
      <w:sz w:val="16"/>
      <w:szCs w:val="16"/>
      <w:lang w:val="en-US" w:eastAsia="en-US"/>
    </w:rPr>
  </w:style>
  <w:style w:type="paragraph" w:styleId="ad">
    <w:name w:val="header"/>
    <w:basedOn w:val="a"/>
    <w:link w:val="ae"/>
    <w:rsid w:val="004F67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F6780"/>
    <w:rPr>
      <w:sz w:val="24"/>
      <w:szCs w:val="24"/>
      <w:lang w:val="en-US" w:eastAsia="en-US"/>
    </w:rPr>
  </w:style>
  <w:style w:type="paragraph" w:styleId="af">
    <w:name w:val="footer"/>
    <w:basedOn w:val="a"/>
    <w:link w:val="af0"/>
    <w:rsid w:val="004F67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F678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glad.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Гигла  Джинджолия</vt:lpstr>
    </vt:vector>
  </TitlesOfParts>
  <Company>English Philology Department</Company>
  <LinksUpToDate>false</LinksUpToDate>
  <CharactersWithSpaces>3876</CharactersWithSpaces>
  <SharedDoc>false</SharedDoc>
  <HLinks>
    <vt:vector size="6" baseType="variant">
      <vt:variant>
        <vt:i4>8257567</vt:i4>
      </vt:variant>
      <vt:variant>
        <vt:i4>0</vt:i4>
      </vt:variant>
      <vt:variant>
        <vt:i4>0</vt:i4>
      </vt:variant>
      <vt:variant>
        <vt:i4>5</vt:i4>
      </vt:variant>
      <vt:variant>
        <vt:lpwstr>mailto:giglad.17@gmail.com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Гигла  Джинджолия</dc:title>
  <dc:creator>PMVB</dc:creator>
  <cp:lastModifiedBy>qwerty</cp:lastModifiedBy>
  <cp:revision>3</cp:revision>
  <cp:lastPrinted>2000-09-25T05:41:00Z</cp:lastPrinted>
  <dcterms:created xsi:type="dcterms:W3CDTF">2018-06-25T04:38:00Z</dcterms:created>
  <dcterms:modified xsi:type="dcterms:W3CDTF">2018-06-25T04:42:00Z</dcterms:modified>
</cp:coreProperties>
</file>