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0" w:hanging="0"/>
        <w:jc w:val="center"/>
        <w:rPr>
          <w:b/>
          <w:b/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ПОЛОЖЕНИЕ</w:t>
      </w:r>
    </w:p>
    <w:p>
      <w:pPr>
        <w:pStyle w:val="Normal"/>
        <w:tabs>
          <w:tab w:val="left" w:pos="1529" w:leader="none"/>
        </w:tabs>
        <w:spacing w:lineRule="auto" w:line="271"/>
        <w:ind w:left="1740" w:right="1320" w:hanging="0"/>
        <w:jc w:val="center"/>
        <w:rPr/>
      </w:pPr>
      <w:r>
        <w:rPr>
          <w:rFonts w:eastAsia="Times New Roman"/>
          <w:b/>
          <w:bCs/>
          <w:sz w:val="28"/>
          <w:szCs w:val="28"/>
        </w:rPr>
        <w:t>об открытом общегородском конкурсе научных работ молодых исследователей истории</w:t>
      </w:r>
    </w:p>
    <w:p>
      <w:pPr>
        <w:pStyle w:val="Normal"/>
        <w:widowControl/>
        <w:tabs>
          <w:tab w:val="left" w:pos="1529" w:leader="none"/>
        </w:tabs>
        <w:bidi w:val="0"/>
        <w:spacing w:lineRule="auto" w:line="271"/>
        <w:ind w:left="624" w:right="1304" w:hanging="0"/>
        <w:jc w:val="center"/>
        <w:rPr/>
      </w:pPr>
      <w:r>
        <w:rPr>
          <w:rFonts w:eastAsia="Times New Roman"/>
          <w:b/>
          <w:bCs/>
          <w:sz w:val="27"/>
          <w:szCs w:val="27"/>
        </w:rPr>
        <w:t>«МОЯ СЕМЬЯ И ВЕЛИКАЯ ОТЕЧЕСТВЕННАЯ ВОЙНА: ИСТОРИЯ И СОВРЕМЕННОСТЬ»</w:t>
      </w:r>
    </w:p>
    <w:p>
      <w:pPr>
        <w:pStyle w:val="Normal"/>
        <w:widowControl/>
        <w:tabs>
          <w:tab w:val="left" w:pos="1529" w:leader="none"/>
        </w:tabs>
        <w:bidi w:val="0"/>
        <w:spacing w:lineRule="auto" w:line="271"/>
        <w:ind w:left="624" w:right="1304" w:hanging="0"/>
        <w:jc w:val="center"/>
        <w:rPr/>
      </w:pPr>
      <w:r>
        <w:rPr>
          <w:rFonts w:eastAsia="Times New Roman"/>
          <w:b/>
          <w:bCs/>
          <w:sz w:val="27"/>
          <w:szCs w:val="27"/>
        </w:rPr>
        <w:t>(ПОСВЯЩАЕТСЯ 75-ЛЕТИЮ ВЕЛИКОЙ ПОБЕДЫ)</w:t>
      </w:r>
    </w:p>
    <w:p>
      <w:pPr>
        <w:pStyle w:val="Normal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положения.</w:t>
      </w:r>
    </w:p>
    <w:p>
      <w:pPr>
        <w:pStyle w:val="Normal"/>
        <w:spacing w:lineRule="exact" w:line="32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2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firstLine="708"/>
        <w:jc w:val="both"/>
        <w:rPr/>
      </w:pPr>
      <w:r>
        <w:rPr>
          <w:rFonts w:eastAsia="Times New Roman"/>
          <w:sz w:val="28"/>
          <w:szCs w:val="28"/>
        </w:rPr>
        <w:t>1.1. Конкурс проводится с целью привлечения учащейся молодежи к изучению Великой Отечественной войны, которое и сегодня остается предметом дискуссий, как среди ученых, так и среди широкой общественности, для формирования мировоззренческих основ личности и чувства патриотизма в новых исторических условиях.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В конкурсе могут принимать участие:</w:t>
      </w:r>
    </w:p>
    <w:p>
      <w:pPr>
        <w:pStyle w:val="Normal"/>
        <w:widowControl/>
        <w:numPr>
          <w:ilvl w:val="0"/>
          <w:numId w:val="1"/>
        </w:numPr>
        <w:tabs>
          <w:tab w:val="left" w:pos="860" w:leader="none"/>
        </w:tabs>
        <w:bidi w:val="0"/>
        <w:ind w:left="720" w:right="0" w:hanging="0"/>
        <w:jc w:val="left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обучающиеся высших учебных заведений;</w:t>
      </w:r>
    </w:p>
    <w:p>
      <w:pPr>
        <w:pStyle w:val="Normal"/>
        <w:widowControl/>
        <w:bidi w:val="0"/>
        <w:spacing w:lineRule="exact" w:line="2"/>
        <w:ind w:left="737" w:right="0" w:hanging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860" w:leader="none"/>
        </w:tabs>
        <w:bidi w:val="0"/>
        <w:ind w:left="720" w:right="0" w:hanging="0"/>
        <w:jc w:val="left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обучающиеся средних профессиональных учебных заведений,  </w:t>
      </w:r>
    </w:p>
    <w:p>
      <w:pPr>
        <w:pStyle w:val="Normal"/>
        <w:widowControl/>
        <w:numPr>
          <w:ilvl w:val="0"/>
          <w:numId w:val="1"/>
        </w:numPr>
        <w:tabs>
          <w:tab w:val="left" w:pos="860" w:leader="none"/>
        </w:tabs>
        <w:bidi w:val="0"/>
        <w:ind w:left="720" w:right="0" w:hanging="0"/>
        <w:jc w:val="left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обучающиеся среднеобразовательных школ.</w:t>
      </w:r>
    </w:p>
    <w:p>
      <w:pPr>
        <w:pStyle w:val="Normal"/>
        <w:spacing w:lineRule="auto" w:line="235"/>
        <w:ind w:firstLine="708"/>
        <w:jc w:val="both"/>
        <w:rPr>
          <w:b/>
          <w:b/>
          <w:bCs/>
        </w:rPr>
      </w:pPr>
      <w:r>
        <w:rPr>
          <w:rFonts w:eastAsia="Times New Roman"/>
          <w:b/>
          <w:bCs/>
          <w:sz w:val="28"/>
          <w:szCs w:val="28"/>
        </w:rPr>
        <w:t>Конкурс является открытым для участников из других городов и регионов.</w:t>
      </w:r>
    </w:p>
    <w:p>
      <w:pPr>
        <w:pStyle w:val="Normal"/>
        <w:spacing w:lineRule="exact" w:lin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0" w:hanging="0"/>
        <w:rPr/>
      </w:pPr>
      <w:r>
        <w:rPr>
          <w:rFonts w:eastAsia="Times New Roman"/>
          <w:sz w:val="28"/>
          <w:szCs w:val="28"/>
        </w:rPr>
        <w:t xml:space="preserve">1.3. </w:t>
      </w:r>
      <w:r>
        <w:rPr>
          <w:rFonts w:eastAsia="Times New Roman"/>
          <w:i/>
          <w:iCs/>
          <w:sz w:val="28"/>
          <w:szCs w:val="28"/>
        </w:rPr>
        <w:t>Конкурс проводится с</w:t>
      </w:r>
      <w:r>
        <w:rPr>
          <w:rFonts w:eastAsia="Times New Roman"/>
          <w:sz w:val="28"/>
          <w:szCs w:val="28"/>
        </w:rPr>
        <w:t xml:space="preserve"> 01</w:t>
      </w:r>
      <w:r>
        <w:rPr>
          <w:rFonts w:eastAsia="Times New Roman"/>
          <w:i/>
          <w:iCs/>
          <w:sz w:val="28"/>
          <w:szCs w:val="28"/>
        </w:rPr>
        <w:t>.03.2020 г.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05</w:t>
      </w:r>
      <w:r>
        <w:rPr>
          <w:rFonts w:eastAsia="Times New Roman"/>
          <w:i/>
          <w:iCs/>
          <w:sz w:val="28"/>
          <w:szCs w:val="28"/>
        </w:rPr>
        <w:t xml:space="preserve">.04.2020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 два этапа.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На конкурс подаются самостоятельно подготовленные работы исследователей (не более 3 человек), (желательно под руководством научного руководителя ) по истории жизненного пути своего родственника, принимавшего участие в Великой Отечественной войне (военнослужащий, партизан, работник тыла и т.д.). Работы могут быть поисковыми по своему характеру, иметь научное и прикладное значение и могут быть применены в учебном процессе.</w:t>
      </w:r>
    </w:p>
    <w:p>
      <w:pPr>
        <w:pStyle w:val="Normal"/>
        <w:spacing w:lineRule="exact" w:lin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1.5. Научные работы выполняются на русском языке.</w:t>
      </w:r>
    </w:p>
    <w:p>
      <w:pPr>
        <w:pStyle w:val="Normal"/>
        <w:ind w:left="700" w:hanging="0"/>
        <w:rPr/>
      </w:pPr>
      <w:r>
        <w:rPr>
          <w:rFonts w:eastAsia="Times New Roman"/>
          <w:sz w:val="28"/>
          <w:szCs w:val="28"/>
        </w:rPr>
        <w:t>1.6. Рекомендуемые направления исследований работ общегородского конкурса: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0"/>
        </w:numPr>
        <w:tabs>
          <w:tab w:val="left" w:pos="700" w:leader="none"/>
        </w:tabs>
        <w:ind w:left="700" w:hanging="36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Моя семья в годы Великой Отечественной войны.</w:t>
      </w:r>
    </w:p>
    <w:p>
      <w:pPr>
        <w:pStyle w:val="Normal"/>
        <w:spacing w:lineRule="exact" w:line="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0"/>
        </w:numPr>
        <w:tabs>
          <w:tab w:val="left" w:pos="700" w:leader="none"/>
        </w:tabs>
        <w:ind w:left="700" w:hanging="36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Участие моего дедушки / бабушки (прадедушки / прабабушки) в событиях на фронтах Великой Отечественной войны.</w:t>
      </w:r>
    </w:p>
    <w:p>
      <w:pPr>
        <w:pStyle w:val="Normal"/>
        <w:spacing w:lineRule="exact" w:line="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0"/>
        </w:numPr>
        <w:tabs>
          <w:tab w:val="left" w:pos="700" w:leader="none"/>
        </w:tabs>
        <w:ind w:left="700" w:hanging="364"/>
        <w:jc w:val="both"/>
        <w:rPr/>
      </w:pPr>
      <w:r>
        <w:rPr>
          <w:rFonts w:eastAsia="Times New Roman"/>
          <w:sz w:val="28"/>
          <w:szCs w:val="28"/>
        </w:rPr>
        <w:t>Участие членов моей семьи в партизанских отрядах Великой Отечественной войны.</w:t>
      </w:r>
    </w:p>
    <w:p>
      <w:pPr>
        <w:pStyle w:val="Normal"/>
        <w:spacing w:lineRule="exact" w: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exact" w: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0"/>
        </w:numPr>
        <w:tabs>
          <w:tab w:val="left" w:pos="700" w:leader="none"/>
        </w:tabs>
        <w:ind w:left="700" w:hanging="36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Работа членов моей семьи  на заводах и предприятиях тыла в годы Великой Отечественной войны.</w:t>
      </w:r>
    </w:p>
    <w:p>
      <w:pPr>
        <w:pStyle w:val="Normal"/>
        <w:spacing w:lineRule="exact" w:line="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hanging="0"/>
        <w:rPr/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5.  Судьба членов моей семьи, как детей военной поры.</w:t>
      </w:r>
    </w:p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3740" w:leader="none"/>
        </w:tabs>
        <w:ind w:left="3740" w:hanging="288"/>
        <w:rPr/>
      </w:pPr>
      <w:r>
        <w:rPr>
          <w:rFonts w:eastAsia="Times New Roman"/>
          <w:b/>
          <w:bCs/>
          <w:sz w:val="28"/>
          <w:szCs w:val="28"/>
        </w:rPr>
        <w:t>2. Руководство Конкурсом</w:t>
      </w:r>
    </w:p>
    <w:p>
      <w:pPr>
        <w:pStyle w:val="Normal"/>
        <w:spacing w:lineRule="exact" w:line="3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eastAsia="Times New Roman"/>
          <w:sz w:val="28"/>
          <w:szCs w:val="28"/>
        </w:rPr>
        <w:t xml:space="preserve">2.1. Общее руководство Конкурсом осуществляет Оргкомитет, персональный состав которого утверждается директором </w:t>
      </w:r>
      <w:r>
        <w:rPr>
          <w:rFonts w:eastAsia="Times New Roman"/>
          <w:b w:val="false"/>
          <w:sz w:val="28"/>
          <w:szCs w:val="28"/>
        </w:rPr>
        <w:t>Гуманитарно-педагогической Академии (филиал) «Крымского федерального университета имени В.И. Вернадского» в г. Ялта  и  Ялтинским Городским советом</w:t>
      </w:r>
      <w:r>
        <w:rPr>
          <w:rFonts w:eastAsia="Times New Roman"/>
          <w:sz w:val="28"/>
          <w:szCs w:val="28"/>
        </w:rPr>
        <w:t>.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beforeAutospacing="0" w:before="0" w:afterAutospacing="0" w:after="133"/>
        <w:jc w:val="both"/>
        <w:rPr/>
      </w:pPr>
      <w:r>
        <w:rPr>
          <w:b w:val="false"/>
          <w:bCs w:val="false"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Организационное и научно-методическое обеспечение Конкурса осуществляет кафедра истории, краеведения и методики преподавания истории </w:t>
      </w:r>
      <w:r>
        <w:rPr>
          <w:rFonts w:eastAsia="Times New Roman"/>
          <w:b w:val="false"/>
          <w:sz w:val="28"/>
          <w:szCs w:val="28"/>
        </w:rPr>
        <w:t>Гуманитарно-педагогической Академии (филиал) «Крымского федерального университета имени В.И. Вернадского» в г. Ялта</w:t>
      </w:r>
      <w:r>
        <w:rPr>
          <w:b w:val="false"/>
          <w:sz w:val="28"/>
          <w:szCs w:val="28"/>
        </w:rPr>
        <w:t>,</w:t>
      </w:r>
      <w:r>
        <w:rPr>
          <w:b w:val="false"/>
          <w:color w:val="0C0E31"/>
          <w:sz w:val="28"/>
          <w:szCs w:val="28"/>
          <w:shd w:fill="FFFFFF" w:val="clear"/>
        </w:rPr>
        <w:t xml:space="preserve"> РГО ООО «Ассамблея народов России», ЯМО партии «Единая Россия», ЯОО «Развития спорта, образования и военно-патриотического воспитания», Управление образования Администрации города </w:t>
      </w:r>
      <w:r>
        <w:rPr>
          <w:b w:val="false"/>
          <w:color w:val="000000"/>
          <w:sz w:val="28"/>
          <w:szCs w:val="28"/>
          <w:shd w:fill="FFFFFF" w:val="clear"/>
        </w:rPr>
        <w:t xml:space="preserve">Ялта, ГАУК РК «Алупкинский музей-заповедник», Ялтинский историко-литературный музей, </w:t>
      </w:r>
      <w:r>
        <w:rPr>
          <w:b w:val="false"/>
          <w:color w:val="000000"/>
          <w:sz w:val="28"/>
          <w:szCs w:val="28"/>
        </w:rPr>
        <w:t>Ялтинский городской Совет ветеранов войны, труда и военной службы</w:t>
      </w:r>
      <w:r>
        <w:rPr>
          <w:b w:val="false"/>
          <w:color w:val="000000"/>
          <w:sz w:val="28"/>
          <w:szCs w:val="28"/>
          <w:shd w:fill="FFFFFF" w:val="clear"/>
        </w:rPr>
        <w:t>, при поддержке Администрации г. Ялта</w:t>
      </w:r>
      <w:r>
        <w:rPr>
          <w:b w:val="false"/>
          <w:color w:val="000000"/>
          <w:sz w:val="28"/>
          <w:szCs w:val="28"/>
        </w:rPr>
        <w:t>.</w:t>
      </w:r>
    </w:p>
    <w:p>
      <w:pPr>
        <w:pStyle w:val="Normal"/>
        <w:spacing w:lineRule="exact" w:lin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Для организации и проведения Конкурса создаётся конкурсная комиссия.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Times New Roman"/>
          <w:sz w:val="28"/>
          <w:szCs w:val="28"/>
        </w:rPr>
        <w:t xml:space="preserve">2.4. В состав конкурсной комиссии входят ведущие ученые  </w:t>
      </w:r>
      <w:r>
        <w:rPr>
          <w:rFonts w:eastAsia="Times New Roman"/>
          <w:b w:val="false"/>
          <w:sz w:val="28"/>
          <w:szCs w:val="28"/>
        </w:rPr>
        <w:t>Гуманитарно-педагогической Академии (филиал) «Крымского федерального университета имени В.И. Вернадского» в г. Ялта</w:t>
      </w:r>
      <w:r>
        <w:rPr>
          <w:sz w:val="28"/>
          <w:szCs w:val="28"/>
        </w:rPr>
        <w:t>, научные сотрудники музейных учреждений, представители администрации г. Ялта</w:t>
      </w:r>
      <w:r>
        <w:rPr>
          <w:rFonts w:eastAsia="Times New Roman"/>
          <w:sz w:val="28"/>
          <w:szCs w:val="28"/>
        </w:rPr>
        <w:t>.</w:t>
      </w:r>
    </w:p>
    <w:p>
      <w:pPr>
        <w:pStyle w:val="Normal"/>
        <w:spacing w:lineRule="auto" w:line="276"/>
        <w:ind w:firstLine="708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ind w:left="4465" w:hanging="375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Правила оформления, предоставления и рассмотрения конкурсных работ</w:t>
      </w:r>
    </w:p>
    <w:p>
      <w:pPr>
        <w:pStyle w:val="Normal"/>
        <w:spacing w:lineRule="exact" w:line="2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5" w:firstLine="778"/>
        <w:jc w:val="both"/>
        <w:rPr/>
      </w:pPr>
      <w:r>
        <w:rPr>
          <w:rFonts w:eastAsia="Times New Roman"/>
          <w:sz w:val="28"/>
          <w:szCs w:val="28"/>
        </w:rPr>
        <w:t xml:space="preserve">3.1. Учащиеся и студенты, выразившие желание принять участие в Конкурсе, подают свои научные работы ( </w:t>
      </w:r>
      <w:hyperlink r:id="rId2">
        <w:r>
          <w:rPr>
            <w:rStyle w:val="Style11"/>
            <w:sz w:val="28"/>
            <w:szCs w:val="28"/>
            <w:highlight w:val="white"/>
          </w:rPr>
          <w:t>Kaf.istGPA@yandex.ru</w:t>
        </w:r>
      </w:hyperlink>
      <w:r>
        <w:rPr>
          <w:color w:val="000000"/>
          <w:sz w:val="28"/>
          <w:szCs w:val="28"/>
          <w:shd w:fill="FFFFFF" w:val="clear"/>
        </w:rPr>
        <w:t xml:space="preserve"> , пометкой «На конкурс»</w:t>
      </w:r>
      <w:r>
        <w:rPr>
          <w:rFonts w:eastAsia="Times New Roman"/>
          <w:sz w:val="28"/>
          <w:szCs w:val="28"/>
        </w:rPr>
        <w:t xml:space="preserve">) в </w:t>
      </w:r>
      <w:r>
        <w:rPr>
          <w:sz w:val="28"/>
          <w:szCs w:val="28"/>
        </w:rPr>
        <w:t>Гуманитарно-педагогическую академию Крымского федерального университета имени В.И. Вернадского</w:t>
      </w:r>
      <w:r>
        <w:rPr>
          <w:rFonts w:eastAsia="Times New Roman"/>
          <w:sz w:val="28"/>
          <w:szCs w:val="28"/>
        </w:rPr>
        <w:t>, где их регистрируют и передают в конкурсную комиссию.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5" w:firstLine="709"/>
        <w:jc w:val="both"/>
        <w:rPr/>
      </w:pPr>
      <w:r>
        <w:rPr>
          <w:rFonts w:eastAsia="Times New Roman"/>
          <w:sz w:val="28"/>
          <w:szCs w:val="28"/>
        </w:rPr>
        <w:t xml:space="preserve">3.2. В отдельном, файле, подаются сведения об авторе (соавторах) и научном руководителе (приложение 2) </w:t>
      </w:r>
    </w:p>
    <w:p>
      <w:pPr>
        <w:pStyle w:val="Normal"/>
        <w:spacing w:lineRule="exact" w:lin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5" w:firstLine="708"/>
        <w:jc w:val="both"/>
        <w:rPr/>
      </w:pPr>
      <w:r>
        <w:rPr>
          <w:rFonts w:eastAsia="Times New Roman"/>
          <w:sz w:val="28"/>
          <w:szCs w:val="28"/>
        </w:rPr>
        <w:t>3.3. На конкурс подаются научные работы оформленные, согласно требованиям:</w:t>
      </w:r>
    </w:p>
    <w:p>
      <w:pPr>
        <w:pStyle w:val="Normal"/>
        <w:spacing w:lineRule="exact" w:line="2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865" w:leader="none"/>
        </w:tabs>
        <w:ind w:left="865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 печатается шрифтом Times New Roman;</w:t>
      </w:r>
    </w:p>
    <w:p>
      <w:pPr>
        <w:pStyle w:val="Normal"/>
        <w:numPr>
          <w:ilvl w:val="0"/>
          <w:numId w:val="2"/>
        </w:numPr>
        <w:tabs>
          <w:tab w:val="left" w:pos="865" w:leader="none"/>
        </w:tabs>
        <w:ind w:left="865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междустрочный интервал 1,5, кегль - 14;</w:t>
      </w:r>
    </w:p>
    <w:p>
      <w:pPr>
        <w:pStyle w:val="Normal"/>
        <w:numPr>
          <w:ilvl w:val="0"/>
          <w:numId w:val="2"/>
        </w:numPr>
        <w:tabs>
          <w:tab w:val="left" w:pos="865" w:leader="none"/>
        </w:tabs>
        <w:ind w:left="865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одной стороны листа бумаги формата А4 (210 х 297 мм.).</w:t>
      </w:r>
    </w:p>
    <w:p>
      <w:pPr>
        <w:pStyle w:val="Normal"/>
        <w:numPr>
          <w:ilvl w:val="0"/>
          <w:numId w:val="2"/>
        </w:numPr>
        <w:tabs>
          <w:tab w:val="left" w:pos="929" w:leader="none"/>
        </w:tabs>
        <w:ind w:left="5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сброшюрованной конкурсной работы не должен превышать 30 страниц с учетом приложений.</w:t>
      </w:r>
    </w:p>
    <w:p>
      <w:pPr>
        <w:pStyle w:val="Normal"/>
        <w:spacing w:lineRule="exact" w: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left" w:pos="865" w:leader="none"/>
        </w:tabs>
        <w:ind w:left="865" w:hanging="157"/>
        <w:rPr>
          <w:b/>
          <w:b/>
          <w:bCs/>
        </w:rPr>
      </w:pPr>
      <w:r>
        <w:rPr>
          <w:rFonts w:eastAsia="Times New Roman"/>
          <w:b/>
          <w:bCs/>
          <w:sz w:val="28"/>
          <w:szCs w:val="28"/>
        </w:rPr>
        <w:t>титульный лист работы оформляется в соответствии с (приложение 1).</w:t>
      </w:r>
    </w:p>
    <w:p>
      <w:pPr>
        <w:pStyle w:val="Normal"/>
        <w:spacing w:lineRule="exact" w:line="3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05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Научная работа обязательно должна иметь:</w:t>
      </w:r>
    </w:p>
    <w:p>
      <w:pPr>
        <w:pStyle w:val="Normal"/>
        <w:numPr>
          <w:ilvl w:val="0"/>
          <w:numId w:val="3"/>
        </w:numPr>
        <w:tabs>
          <w:tab w:val="left" w:pos="865" w:leader="none"/>
        </w:tabs>
        <w:ind w:left="865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название;</w:t>
      </w:r>
    </w:p>
    <w:p>
      <w:pPr>
        <w:pStyle w:val="Normal"/>
        <w:numPr>
          <w:ilvl w:val="0"/>
          <w:numId w:val="3"/>
        </w:numPr>
        <w:tabs>
          <w:tab w:val="left" w:pos="865" w:leader="none"/>
        </w:tabs>
        <w:ind w:left="865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содержание;</w:t>
      </w:r>
    </w:p>
    <w:p>
      <w:pPr>
        <w:pStyle w:val="Normal"/>
        <w:numPr>
          <w:ilvl w:val="0"/>
          <w:numId w:val="3"/>
        </w:numPr>
        <w:tabs>
          <w:tab w:val="left" w:pos="865" w:leader="none"/>
        </w:tabs>
        <w:ind w:left="865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введение;</w:t>
      </w:r>
    </w:p>
    <w:p>
      <w:pPr>
        <w:pStyle w:val="Normal"/>
        <w:spacing w:lineRule="exact" w: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left" w:pos="865" w:leader="none"/>
        </w:tabs>
        <w:ind w:left="865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заключение;</w:t>
      </w:r>
    </w:p>
    <w:p>
      <w:pPr>
        <w:pStyle w:val="Normal"/>
        <w:numPr>
          <w:ilvl w:val="0"/>
          <w:numId w:val="3"/>
        </w:numPr>
        <w:tabs>
          <w:tab w:val="left" w:pos="865" w:leader="none"/>
        </w:tabs>
        <w:ind w:left="865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ссылок.</w:t>
      </w:r>
    </w:p>
    <w:p>
      <w:pPr>
        <w:pStyle w:val="Normal"/>
        <w:spacing w:lineRule="exact" w:line="3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1"/>
        <w:rPr>
          <w:sz w:val="28"/>
          <w:szCs w:val="28"/>
        </w:rPr>
      </w:pPr>
      <w:r>
        <w:rPr>
          <w:sz w:val="28"/>
          <w:szCs w:val="28"/>
        </w:rPr>
        <w:t>Объем работ не должен превышать :</w:t>
      </w:r>
    </w:p>
    <w:p>
      <w:pPr>
        <w:pStyle w:val="Normal"/>
        <w:spacing w:lineRule="exact" w:line="3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>
        <w:rPr>
          <w:rFonts w:eastAsia="Times New Roman"/>
          <w:sz w:val="28"/>
          <w:szCs w:val="28"/>
        </w:rPr>
        <w:t>обучающихся высших учебных заведений — 10-12 страниц;</w:t>
      </w:r>
    </w:p>
    <w:p>
      <w:pPr>
        <w:pStyle w:val="Normal"/>
        <w:widowControl/>
        <w:bidi w:val="0"/>
        <w:spacing w:lineRule="exact" w:line="2"/>
        <w:ind w:left="737" w:right="0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860" w:leader="none"/>
        </w:tabs>
        <w:bidi w:val="0"/>
        <w:ind w:right="0" w:hanging="0"/>
        <w:jc w:val="both"/>
        <w:rPr/>
      </w:pPr>
      <w:r>
        <w:rPr>
          <w:rFonts w:eastAsia="Times New Roman"/>
          <w:sz w:val="28"/>
          <w:szCs w:val="28"/>
        </w:rPr>
        <w:t>- для обучающихся средних профессиональных учебных заведений — 8 страниц;</w:t>
      </w:r>
    </w:p>
    <w:p>
      <w:pPr>
        <w:pStyle w:val="Normal"/>
        <w:spacing w:lineRule="exact" w:line="321"/>
        <w:jc w:val="both"/>
        <w:rPr/>
      </w:pPr>
      <w:r>
        <w:rPr>
          <w:rFonts w:eastAsia="Times New Roman"/>
          <w:sz w:val="28"/>
          <w:szCs w:val="28"/>
        </w:rPr>
        <w:t>- для  обучающихся среднеобразовательных школ — 6 страниц.</w:t>
      </w:r>
    </w:p>
    <w:p>
      <w:pPr>
        <w:pStyle w:val="Normal"/>
        <w:spacing w:lineRule="exact" w:line="321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Также, отдельным файлом высылается информация об участнике конкурса и его научном руководителе (приложение 2)</w:t>
      </w:r>
    </w:p>
    <w:p>
      <w:pPr>
        <w:pStyle w:val="Normal"/>
        <w:spacing w:lineRule="auto" w:line="235"/>
        <w:ind w:left="5" w:firstLine="708"/>
        <w:jc w:val="both"/>
        <w:rPr/>
      </w:pPr>
      <w:r>
        <w:rPr>
          <w:rFonts w:eastAsia="Times New Roman"/>
          <w:sz w:val="28"/>
          <w:szCs w:val="28"/>
        </w:rPr>
        <w:t>3.4. Если научная работа поступила с нарушением требований этого Положения, конкурсная комиссия возвращает ее на доработку (если позволяют сроки).</w:t>
      </w:r>
    </w:p>
    <w:p>
      <w:pPr>
        <w:pStyle w:val="Normal"/>
        <w:spacing w:lineRule="exact" w:lin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05" w:hanging="0"/>
        <w:rPr/>
      </w:pPr>
      <w:r>
        <w:rPr>
          <w:rFonts w:eastAsia="Times New Roman"/>
          <w:sz w:val="28"/>
          <w:szCs w:val="28"/>
        </w:rPr>
        <w:t>3.5. Конкурс проводится в два этапа: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5" w:firstLine="708"/>
        <w:jc w:val="both"/>
        <w:rPr/>
      </w:pPr>
      <w:r>
        <w:rPr>
          <w:rFonts w:eastAsia="Times New Roman"/>
          <w:sz w:val="28"/>
          <w:szCs w:val="28"/>
        </w:rPr>
        <w:t>1 этап  (01.03.2020 — 05.04.2020) – заочный (рецензирование работ и определение претендентов на победу в Конкурсе).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1"/>
          <w:numId w:val="4"/>
        </w:numPr>
        <w:tabs>
          <w:tab w:val="left" w:pos="1016" w:leader="none"/>
        </w:tabs>
        <w:spacing w:lineRule="auto" w:line="235"/>
        <w:ind w:left="5" w:firstLine="703"/>
        <w:rPr/>
      </w:pPr>
      <w:r>
        <w:rPr>
          <w:rFonts w:eastAsia="Times New Roman"/>
          <w:sz w:val="28"/>
          <w:szCs w:val="28"/>
        </w:rPr>
        <w:t>Этап  (15.04.2020) – очный, в форме научно-практической конференции (защита работ претендентами на победу).</w:t>
      </w:r>
    </w:p>
    <w:p>
      <w:pPr>
        <w:pStyle w:val="Normal"/>
        <w:spacing w:lineRule="exact" w: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5" w:firstLine="708"/>
        <w:rPr/>
      </w:pPr>
      <w:r>
        <w:rPr>
          <w:rFonts w:eastAsia="Times New Roman"/>
          <w:sz w:val="28"/>
          <w:szCs w:val="28"/>
        </w:rPr>
        <w:t>3.6. Конкурсная комиссия организовывает рассмотрение и  рецензирование работ.</w:t>
      </w:r>
    </w:p>
    <w:p>
      <w:pPr>
        <w:pStyle w:val="Normal"/>
        <w:spacing w:lineRule="exact" w: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35"/>
        <w:ind w:left="5" w:firstLine="708"/>
        <w:jc w:val="both"/>
        <w:rPr/>
      </w:pPr>
      <w:r>
        <w:rPr>
          <w:rFonts w:eastAsia="Times New Roman"/>
          <w:sz w:val="28"/>
          <w:szCs w:val="28"/>
        </w:rPr>
        <w:t>3.7. Определение лучших работ осуществляется на основании полученных рецензий, соответствия работ критериям оценивания и открытого обсуждения научных результатов каждой работы. Конкурсная комиссия на своих заседаниях голосованием большинством голосов при наличии не менее 2/3 состава комиссии принимает решение относительно определения лучших работ. При равном количестве голосов членов конкурсной комиссии голос ее председателя является решающим.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/>
      </w:pPr>
      <w:r>
        <w:rPr>
          <w:rFonts w:eastAsia="Times New Roman"/>
          <w:sz w:val="28"/>
          <w:szCs w:val="28"/>
        </w:rPr>
        <w:t>3.8 . Авторам лучших работ конкурсная комиссия дает приглашение для участия в итоговой научно-практической конференции, где они должны сделать научный доклад и в процессе дискуссии, защитить результаты работы.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firstLine="708"/>
        <w:jc w:val="both"/>
        <w:rPr/>
      </w:pPr>
      <w:r>
        <w:rPr>
          <w:rFonts w:eastAsia="Times New Roman"/>
          <w:sz w:val="28"/>
          <w:szCs w:val="28"/>
        </w:rPr>
        <w:t>3.9. Решение о победителях и участниках Конкурса принимается конкурсной комиссией и оформляется соответствующим протоколом после окончания научно-практической конференции.</w:t>
      </w:r>
    </w:p>
    <w:p>
      <w:pPr>
        <w:pStyle w:val="Normal"/>
        <w:spacing w:lineRule="exact" w:lin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претендент на награждение не принимал участие в итоговой научно-практической конференции, его работа не может быть награждена.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00" w:hanging="0"/>
        <w:rPr/>
      </w:pPr>
      <w:r>
        <w:rPr>
          <w:rFonts w:eastAsia="Times New Roman"/>
          <w:sz w:val="28"/>
          <w:szCs w:val="28"/>
        </w:rPr>
        <w:t>3.10. Все участники Конкурса получают Сертификат участника.</w:t>
      </w:r>
    </w:p>
    <w:p>
      <w:pPr>
        <w:pStyle w:val="Normal"/>
        <w:spacing w:lineRule="auto" w:line="235"/>
        <w:ind w:firstLine="708"/>
        <w:jc w:val="both"/>
        <w:rPr/>
      </w:pPr>
      <w:r>
        <w:rPr>
          <w:rFonts w:eastAsia="Times New Roman"/>
          <w:sz w:val="28"/>
          <w:szCs w:val="28"/>
        </w:rPr>
        <w:t>3.11. По рекомендации конкурсной комиссии лучшие работы награждаются грамотами и призами.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420" w:right="846" w:header="0" w:top="1440" w:footer="0" w:bottom="1008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ind w:left="70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Научные работы, предоставленные на Конкурс, не возвращаются.</w:t>
      </w:r>
    </w:p>
    <w:p>
      <w:pPr>
        <w:pStyle w:val="Normal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1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" w:hanging="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КОНКУРС НА ЛУЧШУЮ РАБОТУ</w:t>
      </w:r>
    </w:p>
    <w:p>
      <w:pPr>
        <w:pStyle w:val="Normal"/>
        <w:spacing w:lineRule="exact" w:lin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" w:hanging="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КОНКУРСУ ________________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НАУЧНАЯ РАБОТА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" w:hanging="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ТЕМУ: ________________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440" w:right="846" w:header="0" w:top="821" w:footer="0" w:bottom="92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" w:hanging="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ЯЛТА 2020</w:t>
      </w:r>
    </w:p>
    <w:p>
      <w:pPr>
        <w:pStyle w:val="Normal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2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 ВЕ ДЕ НИЯ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880" w:hanging="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 авторе и научном руководителе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0" w:hanging="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конкурсной работы под девизом “_______________________________”</w:t>
      </w:r>
    </w:p>
    <w:p>
      <w:pPr>
        <w:pStyle w:val="Normal"/>
        <w:spacing w:lineRule="exact" w:line="30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139" w:type="dxa"/>
        <w:jc w:val="left"/>
        <w:tblInd w:w="10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9"/>
        <w:gridCol w:w="4260"/>
        <w:gridCol w:w="4640"/>
      </w:tblGrid>
      <w:tr>
        <w:trPr>
          <w:trHeight w:val="299" w:hRule="atLeast"/>
        </w:trPr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/>
            <w:shd w:fill="auto" w:val="clear"/>
            <w:vAlign w:val="bottom"/>
          </w:tcPr>
          <w:p>
            <w:pPr>
              <w:pStyle w:val="Normal"/>
              <w:ind w:left="15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АВТОР</w:t>
            </w:r>
          </w:p>
        </w:tc>
        <w:tc>
          <w:tcPr>
            <w:tcW w:w="4640" w:type="dxa"/>
            <w:tcBorders/>
            <w:shd w:fill="auto" w:val="clear"/>
            <w:vAlign w:val="bottom"/>
          </w:tcPr>
          <w:p>
            <w:pPr>
              <w:pStyle w:val="Normal"/>
              <w:ind w:left="7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НАУЧНЫЙ РУКОВОДИТЕЛЬ</w:t>
            </w:r>
          </w:p>
        </w:tc>
      </w:tr>
      <w:tr>
        <w:trPr>
          <w:trHeight w:val="298" w:hRule="atLeast"/>
        </w:trPr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9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1.</w:t>
            </w:r>
          </w:p>
        </w:tc>
        <w:tc>
          <w:tcPr>
            <w:tcW w:w="4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97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Фамилия _______________________</w:t>
            </w:r>
          </w:p>
        </w:tc>
        <w:tc>
          <w:tcPr>
            <w:tcW w:w="464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97"/>
              <w:ind w:left="18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1. Фамилия ________________________</w:t>
            </w:r>
          </w:p>
        </w:tc>
      </w:tr>
      <w:tr>
        <w:trPr>
          <w:trHeight w:val="298" w:hRule="atLeast"/>
        </w:trPr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2.</w:t>
            </w:r>
          </w:p>
        </w:tc>
        <w:tc>
          <w:tcPr>
            <w:tcW w:w="4260" w:type="dxa"/>
            <w:tcBorders/>
            <w:shd w:fill="auto" w:val="clear"/>
            <w:vAlign w:val="bottom"/>
          </w:tcPr>
          <w:p>
            <w:pPr>
              <w:pStyle w:val="Normal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Имя</w:t>
            </w:r>
          </w:p>
        </w:tc>
        <w:tc>
          <w:tcPr>
            <w:tcW w:w="4640" w:type="dxa"/>
            <w:tcBorders/>
            <w:shd w:fill="auto" w:val="clear"/>
            <w:vAlign w:val="bottom"/>
          </w:tcPr>
          <w:p>
            <w:pPr>
              <w:pStyle w:val="Normal"/>
              <w:ind w:left="18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2. Имя (полностью) _________________</w:t>
            </w:r>
          </w:p>
        </w:tc>
      </w:tr>
    </w:tbl>
    <w:p>
      <w:pPr>
        <w:pStyle w:val="Normal"/>
        <w:ind w:left="100" w:hanging="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(полностью)__________________</w:t>
      </w:r>
    </w:p>
    <w:p>
      <w:pPr>
        <w:pStyle w:val="Normal"/>
        <w:spacing w:lineRule="exact" w:line="26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ind w:left="360" w:hanging="2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Отчество (полностью)_____________  3. Отчество (полностью) ____________</w:t>
      </w:r>
    </w:p>
    <w:p>
      <w:pPr>
        <w:pStyle w:val="Normal"/>
        <w:spacing w:lineRule="exact" w:line="26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100" w:type="dxa"/>
        <w:jc w:val="left"/>
        <w:tblInd w:w="10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0"/>
        <w:gridCol w:w="4340"/>
        <w:gridCol w:w="341"/>
        <w:gridCol w:w="4178"/>
      </w:tblGrid>
      <w:tr>
        <w:trPr>
          <w:trHeight w:val="299" w:hRule="atLeast"/>
        </w:trPr>
        <w:tc>
          <w:tcPr>
            <w:tcW w:w="2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4340" w:type="dxa"/>
            <w:tcBorders/>
            <w:shd w:fill="auto" w:val="clear"/>
            <w:vAlign w:val="bottom"/>
          </w:tcPr>
          <w:p>
            <w:pPr>
              <w:pStyle w:val="Normal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Полное название учебного заведения,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4178" w:type="dxa"/>
            <w:tcBorders/>
            <w:shd w:fill="auto" w:val="clear"/>
            <w:vAlign w:val="bottom"/>
          </w:tcPr>
          <w:p>
            <w:pPr>
              <w:pStyle w:val="Normal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Место работы, тел._______________</w:t>
            </w:r>
          </w:p>
        </w:tc>
      </w:tr>
      <w:tr>
        <w:trPr>
          <w:trHeight w:val="300" w:hRule="atLeast"/>
        </w:trPr>
        <w:tc>
          <w:tcPr>
            <w:tcW w:w="45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котором учится автор</w:t>
            </w:r>
          </w:p>
        </w:tc>
        <w:tc>
          <w:tcPr>
            <w:tcW w:w="451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__________________________________</w:t>
            </w:r>
          </w:p>
        </w:tc>
      </w:tr>
      <w:tr>
        <w:trPr>
          <w:trHeight w:val="300" w:hRule="atLeast"/>
        </w:trPr>
        <w:tc>
          <w:tcPr>
            <w:tcW w:w="45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451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__________________________________</w:t>
            </w:r>
          </w:p>
        </w:tc>
      </w:tr>
      <w:tr>
        <w:trPr>
          <w:trHeight w:val="339" w:hRule="atLeast"/>
        </w:trPr>
        <w:tc>
          <w:tcPr>
            <w:tcW w:w="45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________________________________</w:t>
            </w:r>
          </w:p>
        </w:tc>
        <w:tc>
          <w:tcPr>
            <w:tcW w:w="451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__________________________________</w:t>
            </w:r>
          </w:p>
        </w:tc>
      </w:tr>
      <w:tr>
        <w:trPr>
          <w:trHeight w:val="529" w:hRule="atLeast"/>
        </w:trPr>
        <w:tc>
          <w:tcPr>
            <w:tcW w:w="2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4340" w:type="dxa"/>
            <w:tcBorders/>
            <w:shd w:fill="auto" w:val="clear"/>
            <w:vAlign w:val="bottom"/>
          </w:tcPr>
          <w:p>
            <w:pPr>
              <w:pStyle w:val="Normal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Факультет ______________________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4178" w:type="dxa"/>
            <w:tcBorders/>
            <w:shd w:fill="auto" w:val="clear"/>
            <w:vAlign w:val="bottom"/>
          </w:tcPr>
          <w:p>
            <w:pPr>
              <w:pStyle w:val="Normal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Должность ______________________</w:t>
            </w:r>
          </w:p>
        </w:tc>
      </w:tr>
      <w:tr>
        <w:trPr>
          <w:trHeight w:val="298" w:hRule="atLeast"/>
        </w:trPr>
        <w:tc>
          <w:tcPr>
            <w:tcW w:w="24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97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434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97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Курс (год обучения) ______________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9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4178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97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Научная степень _________________</w:t>
            </w:r>
          </w:p>
        </w:tc>
      </w:tr>
      <w:tr>
        <w:trPr>
          <w:trHeight w:val="300" w:hRule="atLeast"/>
        </w:trPr>
        <w:tc>
          <w:tcPr>
            <w:tcW w:w="2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4340" w:type="dxa"/>
            <w:tcBorders/>
            <w:shd w:fill="auto" w:val="clear"/>
            <w:vAlign w:val="bottom"/>
          </w:tcPr>
          <w:p>
            <w:pPr>
              <w:pStyle w:val="Normal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 работы опубликованы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4178" w:type="dxa"/>
            <w:tcBorders/>
            <w:shd w:fill="auto" w:val="clear"/>
            <w:vAlign w:val="bottom"/>
          </w:tcPr>
          <w:p>
            <w:pPr>
              <w:pStyle w:val="Normal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Ученое звание ___________________</w:t>
            </w:r>
          </w:p>
        </w:tc>
      </w:tr>
      <w:tr>
        <w:trPr>
          <w:trHeight w:val="266" w:hRule="atLeast"/>
        </w:trPr>
        <w:tc>
          <w:tcPr>
            <w:tcW w:w="45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exact" w:line="266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451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exact" w:line="26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__________________________________</w:t>
            </w:r>
          </w:p>
        </w:tc>
      </w:tr>
      <w:tr>
        <w:trPr>
          <w:trHeight w:val="223" w:hRule="atLeast"/>
        </w:trPr>
        <w:tc>
          <w:tcPr>
            <w:tcW w:w="2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340" w:type="dxa"/>
            <w:tcBorders/>
            <w:shd w:fill="auto" w:val="clear"/>
            <w:vAlign w:val="bottom"/>
          </w:tcPr>
          <w:p>
            <w:pPr>
              <w:pStyle w:val="Normal"/>
              <w:ind w:left="8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(год, место, название издания)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178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675" w:hRule="atLeast"/>
        </w:trPr>
        <w:tc>
          <w:tcPr>
            <w:tcW w:w="2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4340" w:type="dxa"/>
            <w:tcBorders/>
            <w:shd w:fill="auto" w:val="clear"/>
            <w:vAlign w:val="bottom"/>
          </w:tcPr>
          <w:p>
            <w:pPr>
              <w:pStyle w:val="Normal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 работы внедрены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4178" w:type="dxa"/>
            <w:tcBorders/>
            <w:shd w:fill="auto" w:val="clear"/>
            <w:vAlign w:val="bottom"/>
          </w:tcPr>
          <w:p>
            <w:pPr>
              <w:pStyle w:val="Normal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Домашний адрес, тел._____________</w:t>
            </w:r>
          </w:p>
        </w:tc>
      </w:tr>
      <w:tr>
        <w:trPr>
          <w:trHeight w:val="268" w:hRule="atLeast"/>
        </w:trPr>
        <w:tc>
          <w:tcPr>
            <w:tcW w:w="45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exact" w:line="268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451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exact" w:line="26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_________________________________</w:t>
            </w:r>
          </w:p>
        </w:tc>
      </w:tr>
      <w:tr>
        <w:trPr>
          <w:trHeight w:val="223" w:hRule="atLeast"/>
        </w:trPr>
        <w:tc>
          <w:tcPr>
            <w:tcW w:w="2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340" w:type="dxa"/>
            <w:tcBorders/>
            <w:shd w:fill="auto" w:val="clear"/>
            <w:vAlign w:val="bottom"/>
          </w:tcPr>
          <w:p>
            <w:pPr>
              <w:pStyle w:val="Normal"/>
              <w:ind w:left="8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(год, место, название издания)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178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</w:tbl>
    <w:p>
      <w:pPr>
        <w:pStyle w:val="Normal"/>
        <w:spacing w:lineRule="exact" w:line="1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2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Домашний адрес, тел.____________</w:t>
      </w:r>
    </w:p>
    <w:p>
      <w:pPr>
        <w:pStyle w:val="Normal"/>
        <w:spacing w:lineRule="exact" w:line="2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Normal"/>
        <w:ind w:left="100" w:hanging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</w:t>
      </w:r>
    </w:p>
    <w:p>
      <w:pPr>
        <w:sectPr>
          <w:type w:val="continuous"/>
          <w:pgSz w:w="11906" w:h="16838"/>
          <w:pgMar w:left="1440" w:right="846" w:header="0" w:top="821" w:footer="0" w:bottom="9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exact" w:line="2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60" w:hanging="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Научный руководитель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br w:type="column"/>
      </w:r>
      <w:r>
        <w:rPr>
          <w:rFonts w:eastAsia="Times New Roman"/>
          <w:sz w:val="25"/>
          <w:szCs w:val="25"/>
        </w:rPr>
        <w:t>_______________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440" w:right="846" w:header="0" w:top="821" w:footer="0" w:bottom="920" w:gutter="0"/>
          <w:cols w:num="2" w:equalWidth="false" w:sep="false">
            <w:col w:w="4929" w:space="720"/>
            <w:col w:w="3970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ind w:left="6380" w:hanging="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</w:p>
    <w:p>
      <w:pPr>
        <w:sectPr>
          <w:type w:val="continuous"/>
          <w:pgSz w:w="11906" w:h="16838"/>
          <w:pgMar w:left="1440" w:right="846" w:header="0" w:top="821" w:footer="0" w:bottom="9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exact" w:line="10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60" w:hanging="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Автор работы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8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br w:type="column"/>
      </w:r>
      <w:r>
        <w:rPr>
          <w:rFonts w:eastAsia="Times New Roman"/>
          <w:sz w:val="25"/>
          <w:szCs w:val="25"/>
        </w:rPr>
        <w:t>_______________</w:t>
      </w:r>
    </w:p>
    <w:p>
      <w:pPr>
        <w:pStyle w:val="Normal"/>
        <w:spacing w:lineRule="exact" w:lin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440" w:right="846" w:header="0" w:top="821" w:footer="0" w:bottom="920" w:gutter="0"/>
          <w:cols w:num="2" w:equalWidth="false" w:sep="false">
            <w:col w:w="4929" w:space="720"/>
            <w:col w:w="3970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ind w:left="6360" w:hanging="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(подпись)</w:t>
      </w:r>
    </w:p>
    <w:p>
      <w:pPr>
        <w:sectPr>
          <w:type w:val="continuous"/>
          <w:pgSz w:w="11906" w:h="16838"/>
          <w:pgMar w:left="1440" w:right="846" w:header="0" w:top="821" w:footer="0" w:bottom="9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exact" w:line="8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Решением конкурсной комиссии </w:t>
      </w:r>
      <w:r>
        <w:rPr>
          <w:rFonts w:eastAsia="Times New Roman"/>
          <w:sz w:val="25"/>
          <w:szCs w:val="25"/>
        </w:rPr>
        <w:t>__________________________________________</w:t>
      </w:r>
    </w:p>
    <w:p>
      <w:pPr>
        <w:pStyle w:val="Normal"/>
        <w:ind w:left="4240" w:hanging="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(название учебного заведения)</w:t>
      </w:r>
    </w:p>
    <w:p>
      <w:pPr>
        <w:sectPr>
          <w:type w:val="continuous"/>
          <w:pgSz w:w="11906" w:h="16838"/>
          <w:pgMar w:left="1440" w:right="846" w:header="0" w:top="821" w:footer="0" w:bottom="9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20" w:hanging="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br w:type="column"/>
      </w:r>
      <w:r>
        <w:rPr>
          <w:rFonts w:eastAsia="Times New Roman"/>
          <w:sz w:val="23"/>
          <w:szCs w:val="23"/>
        </w:rPr>
        <w:t>рекомендуется для участия в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440" w:right="846" w:header="0" w:top="821" w:footer="0" w:bottom="920" w:gutter="0"/>
          <w:cols w:num="2" w:equalWidth="false" w:sep="false">
            <w:col w:w="4670" w:space="600"/>
            <w:col w:w="4349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auto" w:line="235"/>
        <w:ind w:left="720" w:hanging="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инициалы)</w:t>
      </w:r>
    </w:p>
    <w:p>
      <w:pPr>
        <w:sectPr>
          <w:type w:val="continuous"/>
          <w:pgSz w:w="11906" w:h="16838"/>
          <w:pgMar w:left="1440" w:right="846" w:header="0" w:top="821" w:footer="0" w:bottom="9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exact" w:line="1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right="880" w:hanging="0"/>
        <w:rPr/>
      </w:pPr>
      <w:r>
        <w:rPr>
          <w:rFonts w:eastAsia="Times New Roman"/>
          <w:sz w:val="24"/>
          <w:szCs w:val="24"/>
        </w:rPr>
        <w:t>Городском конкурсе научных работ молодых исследователей истории Великой Отечественной войны</w:t>
      </w:r>
    </w:p>
    <w:p>
      <w:pPr>
        <w:pStyle w:val="Normal"/>
        <w:spacing w:lineRule="exact" w:line="20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340" w:type="dxa"/>
        <w:jc w:val="left"/>
        <w:tblInd w:w="72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40"/>
        <w:gridCol w:w="1519"/>
        <w:gridCol w:w="1"/>
        <w:gridCol w:w="1399"/>
        <w:gridCol w:w="3"/>
        <w:gridCol w:w="2877"/>
      </w:tblGrid>
      <w:tr>
        <w:trPr>
          <w:trHeight w:val="276" w:hRule="atLeast"/>
        </w:trPr>
        <w:tc>
          <w:tcPr>
            <w:tcW w:w="40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14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2" w:hRule="atLeast"/>
        </w:trPr>
        <w:tc>
          <w:tcPr>
            <w:tcW w:w="254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заведения</w:t>
            </w:r>
          </w:p>
        </w:tc>
        <w:tc>
          <w:tcPr>
            <w:tcW w:w="5799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exact" w:line="242"/>
              <w:ind w:left="5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   _____________________</w:t>
            </w:r>
          </w:p>
        </w:tc>
      </w:tr>
      <w:tr>
        <w:trPr>
          <w:trHeight w:val="277" w:hRule="atLeast"/>
        </w:trPr>
        <w:tc>
          <w:tcPr>
            <w:tcW w:w="25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ind w:left="5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М.П.</w:t>
            </w:r>
          </w:p>
        </w:tc>
        <w:tc>
          <w:tcPr>
            <w:tcW w:w="14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2877" w:type="dxa"/>
            <w:tcBorders/>
            <w:shd w:fill="auto" w:val="clear"/>
            <w:vAlign w:val="bottom"/>
          </w:tcPr>
          <w:p>
            <w:pPr>
              <w:pStyle w:val="Normal"/>
              <w:ind w:left="30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(должность, фамилия, инициалы)</w:t>
            </w:r>
          </w:p>
        </w:tc>
      </w:tr>
    </w:tbl>
    <w:p>
      <w:pPr>
        <w:pStyle w:val="Normal"/>
        <w:spacing w:lineRule="exact" w:line="1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“</w:t>
      </w:r>
      <w:r>
        <w:rPr>
          <w:rFonts w:eastAsia="Times New Roman"/>
          <w:sz w:val="24"/>
          <w:szCs w:val="24"/>
        </w:rPr>
        <w:t>___”____________________20___ г.</w:t>
      </w:r>
    </w:p>
    <w:p>
      <w:pPr>
        <w:pStyle w:val="Normal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3</w:t>
      </w:r>
    </w:p>
    <w:p>
      <w:pPr>
        <w:pStyle w:val="Normal"/>
        <w:spacing w:lineRule="exact" w:line="24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Критерии оценивания конкурсных работ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20"/>
        <w:ind w:left="65" w:right="1940" w:hanging="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Максимальный балл оценивания по двум этапам Конкурса - </w:t>
      </w:r>
      <w:r>
        <w:rPr>
          <w:rFonts w:eastAsia="Times New Roman"/>
          <w:b/>
          <w:bCs/>
          <w:sz w:val="28"/>
          <w:szCs w:val="28"/>
        </w:rPr>
        <w:t>30,</w:t>
      </w:r>
      <w:r>
        <w:rPr>
          <w:rFonts w:eastAsia="Times New Roman"/>
          <w:sz w:val="28"/>
          <w:szCs w:val="28"/>
        </w:rPr>
        <w:t xml:space="preserve"> из них: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7"/>
        </w:numPr>
        <w:tabs>
          <w:tab w:val="left" w:pos="305" w:leader="none"/>
        </w:tabs>
        <w:ind w:left="305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заочном этапе – максимальное количество баллов </w:t>
      </w:r>
      <w:r>
        <w:rPr>
          <w:rFonts w:eastAsia="Times New Roman"/>
          <w:b/>
          <w:bCs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(максимум 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</w:t>
      </w:r>
    </w:p>
    <w:p>
      <w:pPr>
        <w:pStyle w:val="Normal"/>
        <w:spacing w:lineRule="exact" w:line="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5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балла за каждый критерий).</w:t>
      </w:r>
    </w:p>
    <w:p>
      <w:pPr>
        <w:pStyle w:val="Normal"/>
        <w:spacing w:lineRule="exact" w:line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305" w:leader="none"/>
        </w:tabs>
        <w:ind w:left="305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очном этапе в ходе защиты работы на научно-практической конференции</w:t>
      </w:r>
    </w:p>
    <w:p>
      <w:pPr>
        <w:pStyle w:val="Normal"/>
        <w:spacing w:lineRule="exact" w:line="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5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b/>
          <w:bCs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баллов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баллу за каждый критерий).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Критерии оценивания на заочном этапе.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12"/>
        <w:ind w:left="5" w:right="8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Максимальный балл оценивания – </w:t>
      </w:r>
      <w:r>
        <w:rPr>
          <w:rFonts w:eastAsia="Times New Roman"/>
          <w:b/>
          <w:bCs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(максимум 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балла за каждый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критерий)</w:t>
      </w:r>
    </w:p>
    <w:p>
      <w:pPr>
        <w:pStyle w:val="Normal"/>
        <w:spacing w:lineRule="exact" w:line="9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" w:hanging="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При оценивании работ учитывается:</w:t>
      </w:r>
    </w:p>
    <w:p>
      <w:pPr>
        <w:pStyle w:val="Normal"/>
        <w:spacing w:lineRule="exact" w:line="2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8"/>
        </w:numPr>
        <w:tabs>
          <w:tab w:val="left" w:pos="165" w:leader="none"/>
        </w:tabs>
        <w:ind w:left="165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актуальность темы;</w:t>
      </w:r>
    </w:p>
    <w:p>
      <w:pPr>
        <w:pStyle w:val="Normal"/>
        <w:spacing w:lineRule="exact" w:line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8"/>
        </w:numPr>
        <w:tabs>
          <w:tab w:val="left" w:pos="165" w:leader="none"/>
        </w:tabs>
        <w:ind w:left="165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историзм;</w:t>
      </w:r>
    </w:p>
    <w:p>
      <w:pPr>
        <w:pStyle w:val="Normal"/>
        <w:spacing w:lineRule="exact" w:line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8"/>
        </w:numPr>
        <w:tabs>
          <w:tab w:val="left" w:pos="165" w:leader="none"/>
        </w:tabs>
        <w:ind w:left="165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новизна;</w:t>
      </w:r>
    </w:p>
    <w:p>
      <w:pPr>
        <w:pStyle w:val="Normal"/>
        <w:spacing w:lineRule="exact" w:line="2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8"/>
        </w:numPr>
        <w:tabs>
          <w:tab w:val="left" w:pos="165" w:leader="none"/>
        </w:tabs>
        <w:ind w:left="165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и задачи научной работы;</w:t>
      </w:r>
    </w:p>
    <w:p>
      <w:pPr>
        <w:pStyle w:val="Normal"/>
        <w:spacing w:lineRule="exact" w:line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8"/>
        </w:numPr>
        <w:tabs>
          <w:tab w:val="left" w:pos="165" w:leader="none"/>
        </w:tabs>
        <w:ind w:left="165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логичность и последовательность изложения материала исследования;</w:t>
      </w:r>
    </w:p>
    <w:p>
      <w:pPr>
        <w:pStyle w:val="Normal"/>
        <w:spacing w:lineRule="exact" w:line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8"/>
        </w:numPr>
        <w:tabs>
          <w:tab w:val="left" w:pos="165" w:leader="none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выводов по каждому разделу и в целом по работе;</w:t>
      </w:r>
    </w:p>
    <w:p>
      <w:pPr>
        <w:pStyle w:val="Normal"/>
        <w:spacing w:lineRule="exact" w:line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8"/>
        </w:numPr>
        <w:tabs>
          <w:tab w:val="left" w:pos="165" w:leader="none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архивных материалов при подготовке исследования;</w:t>
      </w:r>
    </w:p>
    <w:p>
      <w:pPr>
        <w:pStyle w:val="Normal"/>
        <w:spacing w:lineRule="exact" w:line="2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8"/>
        </w:numPr>
        <w:tabs>
          <w:tab w:val="left" w:pos="165" w:leader="none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творческий подход и интерес к своей работе.</w:t>
      </w:r>
    </w:p>
    <w:p>
      <w:pPr>
        <w:pStyle w:val="Normal"/>
        <w:spacing w:lineRule="auto" w:line="312"/>
        <w:ind w:left="4" w:right="1280" w:hanging="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Критерии оценивания на очном этапе в ходе защиты работы на конференции.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Максимальный балл оценивания на этапе защиты работы – </w:t>
      </w:r>
      <w:r>
        <w:rPr>
          <w:rFonts w:eastAsia="Times New Roman"/>
          <w:b/>
          <w:bCs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баллов</w:t>
      </w:r>
    </w:p>
    <w:p>
      <w:pPr>
        <w:pStyle w:val="Normal"/>
        <w:spacing w:lineRule="exact" w:line="25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12"/>
        <w:ind w:left="4" w:right="740" w:hanging="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При оценивании работ на очном этапе защиты на научно- практической конференции учитывается:</w:t>
      </w:r>
    </w:p>
    <w:p>
      <w:pPr>
        <w:pStyle w:val="Normal"/>
        <w:spacing w:lineRule="exact" w:line="10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left" w:pos="164" w:leader="none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презентации, а также ее качество - 5 баллов</w:t>
      </w:r>
    </w:p>
    <w:p>
      <w:pPr>
        <w:pStyle w:val="Normal"/>
        <w:spacing w:lineRule="exact" w:line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9"/>
        </w:numPr>
        <w:tabs>
          <w:tab w:val="left" w:pos="164" w:leader="none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логичность излагаемого материала – 2 балла</w:t>
      </w:r>
    </w:p>
    <w:p>
      <w:pPr>
        <w:pStyle w:val="Normal"/>
        <w:spacing w:lineRule="exact" w:line="2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9"/>
        </w:numPr>
        <w:tabs>
          <w:tab w:val="left" w:pos="164" w:leader="none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эмоциональность изложение материала - 1</w:t>
      </w:r>
    </w:p>
    <w:p>
      <w:pPr>
        <w:pStyle w:val="Normal"/>
        <w:spacing w:lineRule="exact" w:line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9"/>
        </w:numPr>
        <w:tabs>
          <w:tab w:val="left" w:pos="167" w:leader="none"/>
        </w:tabs>
        <w:spacing w:lineRule="auto" w:line="307"/>
        <w:ind w:left="4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самостоятельность изложения материала при защите (докладчик говорит или читает материал), выразительность речи. – 2 балла</w:t>
      </w:r>
    </w:p>
    <w:p>
      <w:pPr>
        <w:pStyle w:val="Normal"/>
        <w:spacing w:lineRule="exact" w:line="1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9"/>
        </w:numPr>
        <w:tabs>
          <w:tab w:val="left" w:pos="164" w:leader="none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контакт с аудиторией 1 балл</w:t>
      </w:r>
    </w:p>
    <w:p>
      <w:pPr>
        <w:pStyle w:val="Normal"/>
        <w:spacing w:lineRule="exact" w:line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9"/>
        </w:numPr>
        <w:tabs>
          <w:tab w:val="left" w:pos="164" w:leader="none"/>
        </w:tabs>
        <w:ind w:left="164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грамотность речи – 1 балл</w:t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</w:p>
    <w:p>
      <w:pPr>
        <w:pStyle w:val="Normal"/>
        <w:ind w:left="7920" w:hanging="0"/>
        <w:rPr/>
      </w:pPr>
      <w:r>
        <w:rPr/>
      </w:r>
    </w:p>
    <w:p>
      <w:pPr>
        <w:sectPr>
          <w:type w:val="continuous"/>
          <w:pgSz w:w="11906" w:h="16838"/>
          <w:pgMar w:left="1440" w:right="846" w:header="0" w:top="821" w:footer="0" w:bottom="92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1440" w:right="846" w:header="0" w:top="821" w:footer="0" w:bottom="9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rFonts w:cs="Open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rFonts w:cs="Open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rFonts w:cs="Open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"/>
      <w:lvlJc w:val="left"/>
      <w:pPr>
        <w:ind w:left="1080" w:hanging="360"/>
      </w:pPr>
      <w:rPr>
        <w:rFonts w:ascii="Symbol" w:hAnsi="Symbol" w:cs="Symbol" w:hint="default"/>
        <w:sz w:val="28"/>
        <w:rFonts w:cs="Symbol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rFonts w:cs="Open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rFonts w:cs="Open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3b7f"/>
    <w:pPr>
      <w:widowControl/>
      <w:bidi w:val="0"/>
      <w:jc w:val="left"/>
    </w:pPr>
    <w:rPr>
      <w:rFonts w:ascii="Times New Roman" w:hAnsi="Times New Roman" w:eastAsia="" w:cs="Times New Roman" w:eastAsiaTheme="minorEastAsia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Normal"/>
    <w:link w:val="20"/>
    <w:uiPriority w:val="9"/>
    <w:qFormat/>
    <w:rsid w:val="00d85e94"/>
    <w:pPr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character" w:styleId="Dropdownusernamefirstletter" w:customStyle="1">
    <w:name w:val="dropdown-user-name__first-letter"/>
    <w:basedOn w:val="DefaultParagraphFont"/>
    <w:qFormat/>
    <w:rsid w:val="00dc6046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d85e94"/>
    <w:rPr>
      <w:rFonts w:eastAsia="Times New Roman"/>
      <w:b/>
      <w:bCs/>
      <w:sz w:val="36"/>
      <w:szCs w:val="36"/>
    </w:rPr>
  </w:style>
  <w:style w:type="character" w:styleId="ListLabel1">
    <w:name w:val="ListLabel 1"/>
    <w:qFormat/>
    <w:rPr>
      <w:rFonts w:cs="OpenSymbol"/>
      <w:sz w:val="28"/>
    </w:rPr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OpenSymbol"/>
      <w:sz w:val="28"/>
    </w:rPr>
  </w:style>
  <w:style w:type="character" w:styleId="ListLabel4">
    <w:name w:val="ListLabel 4"/>
    <w:qFormat/>
    <w:rPr>
      <w:rFonts w:cs="Symbol"/>
      <w:sz w:val="28"/>
    </w:rPr>
  </w:style>
  <w:style w:type="character" w:styleId="ListLabel5">
    <w:name w:val="ListLabel 5"/>
    <w:qFormat/>
    <w:rPr>
      <w:rFonts w:cs="OpenSymbol"/>
      <w:sz w:val="28"/>
    </w:rPr>
  </w:style>
  <w:style w:type="character" w:styleId="ListLabel6">
    <w:name w:val="ListLabel 6"/>
    <w:qFormat/>
    <w:rPr>
      <w:rFonts w:cs="Symbol"/>
      <w:sz w:val="28"/>
    </w:rPr>
  </w:style>
  <w:style w:type="character" w:styleId="ListLabel7">
    <w:name w:val="ListLabel 7"/>
    <w:qFormat/>
    <w:rPr>
      <w:rFonts w:cs="OpenSymbol"/>
      <w:sz w:val="28"/>
    </w:rPr>
  </w:style>
  <w:style w:type="character" w:styleId="ListLabel8">
    <w:name w:val="ListLabel 8"/>
    <w:qFormat/>
    <w:rPr>
      <w:rFonts w:cs="Symbol"/>
      <w:sz w:val="28"/>
    </w:rPr>
  </w:style>
  <w:style w:type="character" w:styleId="ListLabel9">
    <w:name w:val="ListLabel 9"/>
    <w:qFormat/>
    <w:rPr>
      <w:rFonts w:cs="OpenSymbol"/>
      <w:sz w:val="28"/>
    </w:rPr>
  </w:style>
  <w:style w:type="character" w:styleId="ListLabel10">
    <w:name w:val="ListLabel 10"/>
    <w:qFormat/>
    <w:rPr>
      <w:rFonts w:cs="Symbol"/>
      <w:sz w:val="28"/>
    </w:rPr>
  </w:style>
  <w:style w:type="character" w:styleId="ListLabel11">
    <w:name w:val="ListLabel 11"/>
    <w:qFormat/>
    <w:rPr>
      <w:rFonts w:cs="OpenSymbol"/>
      <w:sz w:val="28"/>
    </w:rPr>
  </w:style>
  <w:style w:type="character" w:styleId="ListLabel12">
    <w:name w:val="ListLabel 12"/>
    <w:qFormat/>
    <w:rPr>
      <w:rFonts w:cs="Symbol"/>
      <w:sz w:val="28"/>
    </w:rPr>
  </w:style>
  <w:style w:type="character" w:styleId="ListLabel13">
    <w:name w:val="ListLabel 13"/>
    <w:qFormat/>
    <w:rPr>
      <w:rFonts w:cs="OpenSymbol"/>
      <w:sz w:val="28"/>
    </w:rPr>
  </w:style>
  <w:style w:type="character" w:styleId="ListLabel14">
    <w:name w:val="ListLabel 14"/>
    <w:qFormat/>
    <w:rPr>
      <w:rFonts w:cs="Symbol"/>
      <w:sz w:val="28"/>
    </w:rPr>
  </w:style>
  <w:style w:type="character" w:styleId="ListLabel15">
    <w:name w:val="ListLabel 15"/>
    <w:qFormat/>
    <w:rPr>
      <w:rFonts w:cs="OpenSymbol"/>
      <w:sz w:val="28"/>
    </w:rPr>
  </w:style>
  <w:style w:type="character" w:styleId="ListLabel16">
    <w:name w:val="ListLabel 16"/>
    <w:qFormat/>
    <w:rPr>
      <w:rFonts w:cs="Symbol"/>
      <w:sz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f.istGPA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B9C5-3C10-4FA9-8FDB-824F35B5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LibreOffice/5.0.2.2$Windows_X86_64 LibreOffice_project/37b43f919e4de5eeaca9b9755ed688758a8251fe</Application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2020-02-16T18:13:00Z</dcterms:created>
  <dc:creator>Windows User</dc:creator>
  <dc:language>ru-RU</dc:language>
  <cp:lastPrinted>2020-02-17T08:48:20Z</cp:lastPrinted>
  <dcterms:modified xsi:type="dcterms:W3CDTF">2020-02-27T11:58:09Z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