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DE" w:rsidRDefault="00FD4DDE">
      <w:pPr>
        <w:ind w:firstLine="794"/>
        <w:rPr>
          <w:color w:val="000000" w:themeColor="text1"/>
          <w:sz w:val="24"/>
          <w:szCs w:val="24"/>
          <w:u w:val="single"/>
        </w:rPr>
      </w:pPr>
    </w:p>
    <w:tbl>
      <w:tblPr>
        <w:tblW w:w="9512" w:type="dxa"/>
        <w:tblLayout w:type="fixed"/>
        <w:tblLook w:val="01E0" w:firstRow="1" w:lastRow="1" w:firstColumn="1" w:lastColumn="1" w:noHBand="0" w:noVBand="0"/>
      </w:tblPr>
      <w:tblGrid>
        <w:gridCol w:w="751"/>
        <w:gridCol w:w="2192"/>
        <w:gridCol w:w="1910"/>
        <w:gridCol w:w="2231"/>
        <w:gridCol w:w="1096"/>
        <w:gridCol w:w="1332"/>
      </w:tblGrid>
      <w:tr w:rsidR="00FD4DDE" w:rsidTr="00490AF9">
        <w:trPr>
          <w:trHeight w:val="750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53" w:lineRule="exact"/>
              <w:ind w:left="3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 w:rsidP="00490AF9">
            <w:pPr>
              <w:ind w:left="100" w:righ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учебных изданий и научных трудов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53" w:lineRule="exact"/>
              <w:ind w:left="120" w:right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учебных</w:t>
            </w:r>
          </w:p>
          <w:p w:rsidR="00FD4DDE" w:rsidRDefault="00490AF9">
            <w:pPr>
              <w:spacing w:line="250" w:lineRule="exact"/>
              <w:ind w:left="129" w:right="121" w:firstLine="4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изданий</w:t>
            </w:r>
            <w:proofErr w:type="gramEnd"/>
            <w:r>
              <w:rPr>
                <w:sz w:val="22"/>
                <w:szCs w:val="22"/>
              </w:rPr>
              <w:t xml:space="preserve"> и научных трудов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53" w:lineRule="exact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Выходные данны</w:t>
            </w:r>
            <w:bookmarkStart w:id="0" w:name="_GoBack"/>
            <w:bookmarkEnd w:id="0"/>
            <w:r>
              <w:rPr>
                <w:sz w:val="22"/>
                <w:szCs w:val="22"/>
              </w:rPr>
              <w:t>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53" w:lineRule="exact"/>
              <w:ind w:left="91" w:right="1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53" w:lineRule="exact"/>
              <w:ind w:left="90" w:righ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Соавторы</w:t>
            </w:r>
          </w:p>
        </w:tc>
      </w:tr>
      <w:tr w:rsidR="00FD4DDE" w:rsidTr="00490AF9">
        <w:trPr>
          <w:trHeight w:val="300"/>
        </w:trPr>
        <w:tc>
          <w:tcPr>
            <w:tcW w:w="95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53" w:lineRule="exact"/>
              <w:ind w:left="3656" w:right="364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Публикации</w:t>
            </w:r>
          </w:p>
        </w:tc>
      </w:tr>
      <w:tr w:rsidR="00FD4DDE" w:rsidTr="00490AF9">
        <w:trPr>
          <w:trHeight w:val="202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53" w:lineRule="exact"/>
              <w:ind w:left="3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ind w:left="110" w:right="4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 обучающихся среднего общего образования готовности к профессиональному самоопределению в </w:t>
            </w:r>
            <w:r>
              <w:rPr>
                <w:sz w:val="22"/>
                <w:szCs w:val="22"/>
              </w:rPr>
              <w:t>педагогическом процессе общеобразовательной школы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53" w:lineRule="exact"/>
              <w:ind w:left="120" w:right="10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ind w:left="109" w:right="1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Проблемы современного педагогического образования. – Сб. статей: – Ялта: РИО ГПА, 2023. – </w:t>
            </w:r>
            <w:proofErr w:type="spellStart"/>
            <w:r>
              <w:rPr>
                <w:sz w:val="22"/>
                <w:szCs w:val="22"/>
              </w:rPr>
              <w:t>Вып</w:t>
            </w:r>
            <w:proofErr w:type="spellEnd"/>
            <w:r>
              <w:rPr>
                <w:sz w:val="22"/>
                <w:szCs w:val="22"/>
              </w:rPr>
              <w:t>. 79.</w:t>
            </w:r>
          </w:p>
          <w:p w:rsidR="00FD4DDE" w:rsidRDefault="00490AF9">
            <w:pPr>
              <w:spacing w:line="251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Ч. 1. – С. 224-</w:t>
            </w:r>
          </w:p>
          <w:p w:rsidR="00FD4DDE" w:rsidRDefault="00490AF9">
            <w:pPr>
              <w:spacing w:before="1" w:line="235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53" w:lineRule="exact"/>
              <w:ind w:lef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53" w:lineRule="exact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D4DDE" w:rsidTr="00490AF9">
        <w:trPr>
          <w:trHeight w:val="750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53" w:lineRule="exact"/>
              <w:ind w:left="3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before="1" w:line="235" w:lineRule="auto"/>
              <w:ind w:left="110" w:right="4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Инновационный университет и новая школа: направления</w:t>
            </w:r>
          </w:p>
          <w:p w:rsidR="00FD4DDE" w:rsidRDefault="00490AF9">
            <w:pPr>
              <w:spacing w:before="3" w:line="235" w:lineRule="exact"/>
              <w:ind w:left="11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взаимодействия</w:t>
            </w:r>
            <w:proofErr w:type="gramEnd"/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53" w:lineRule="exact"/>
              <w:ind w:left="120" w:right="10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before="1" w:line="235" w:lineRule="auto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науки, культуры, образования. – 2023. –</w:t>
            </w:r>
          </w:p>
          <w:p w:rsidR="00FD4DDE" w:rsidRDefault="00490AF9">
            <w:pPr>
              <w:spacing w:before="3" w:line="235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3(100). – С. 183-185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53" w:lineRule="exact"/>
              <w:ind w:lef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53" w:lineRule="exact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D4DDE" w:rsidTr="00490AF9">
        <w:trPr>
          <w:trHeight w:val="25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36" w:lineRule="exact"/>
              <w:ind w:left="3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36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Психолого-педагогическая</w:t>
            </w:r>
          </w:p>
          <w:p w:rsidR="00FD4DDE" w:rsidRDefault="00490AF9">
            <w:pPr>
              <w:spacing w:line="233" w:lineRule="exact"/>
              <w:ind w:left="11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характеристика</w:t>
            </w:r>
            <w:proofErr w:type="gramEnd"/>
            <w:r>
              <w:rPr>
                <w:sz w:val="22"/>
                <w:szCs w:val="22"/>
              </w:rPr>
              <w:t xml:space="preserve"> обучающихся на</w:t>
            </w:r>
          </w:p>
          <w:p w:rsidR="00FD4DDE" w:rsidRDefault="00490AF9">
            <w:pPr>
              <w:spacing w:line="233" w:lineRule="exact"/>
              <w:ind w:left="11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ступени</w:t>
            </w:r>
            <w:proofErr w:type="gramEnd"/>
            <w:r>
              <w:rPr>
                <w:sz w:val="22"/>
                <w:szCs w:val="22"/>
              </w:rPr>
              <w:t xml:space="preserve"> среднего</w:t>
            </w:r>
          </w:p>
          <w:p w:rsidR="00FD4DDE" w:rsidRDefault="00490AF9">
            <w:pPr>
              <w:spacing w:line="233" w:lineRule="exact"/>
              <w:ind w:left="11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общего</w:t>
            </w:r>
            <w:proofErr w:type="gramEnd"/>
            <w:r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36" w:lineRule="exact"/>
              <w:ind w:left="120" w:right="10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36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Актуальные вопросы</w:t>
            </w:r>
          </w:p>
          <w:p w:rsidR="00FD4DDE" w:rsidRDefault="00490AF9">
            <w:pPr>
              <w:spacing w:line="233" w:lineRule="exact"/>
              <w:ind w:left="10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общества</w:t>
            </w:r>
            <w:proofErr w:type="gramEnd"/>
            <w:r>
              <w:rPr>
                <w:sz w:val="22"/>
                <w:szCs w:val="22"/>
              </w:rPr>
              <w:t>, науки и</w:t>
            </w:r>
          </w:p>
          <w:p w:rsidR="00FD4DDE" w:rsidRDefault="00490AF9">
            <w:pPr>
              <w:spacing w:line="233" w:lineRule="exact"/>
              <w:ind w:left="10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образования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FD4DDE" w:rsidRDefault="00490AF9">
            <w:pPr>
              <w:spacing w:line="233" w:lineRule="exact"/>
              <w:ind w:left="10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сборник</w:t>
            </w:r>
            <w:proofErr w:type="gramEnd"/>
            <w:r>
              <w:rPr>
                <w:sz w:val="22"/>
                <w:szCs w:val="22"/>
              </w:rPr>
              <w:t xml:space="preserve"> статей V</w:t>
            </w:r>
          </w:p>
          <w:p w:rsidR="00FD4DDE" w:rsidRDefault="00490AF9">
            <w:pPr>
              <w:spacing w:line="233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Международной</w:t>
            </w:r>
          </w:p>
          <w:p w:rsidR="00FD4DDE" w:rsidRDefault="00490AF9">
            <w:pPr>
              <w:spacing w:line="233" w:lineRule="exact"/>
              <w:ind w:left="10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научно</w:t>
            </w:r>
            <w:proofErr w:type="gramEnd"/>
            <w:r>
              <w:rPr>
                <w:sz w:val="22"/>
                <w:szCs w:val="22"/>
              </w:rPr>
              <w:t>-практической</w:t>
            </w:r>
          </w:p>
          <w:p w:rsidR="00FD4DDE" w:rsidRDefault="00490AF9">
            <w:pPr>
              <w:spacing w:line="235" w:lineRule="exact"/>
              <w:ind w:left="10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конференции</w:t>
            </w:r>
            <w:proofErr w:type="gramEnd"/>
            <w:r>
              <w:rPr>
                <w:sz w:val="22"/>
                <w:szCs w:val="22"/>
              </w:rPr>
              <w:t>. В 2 ч.,</w:t>
            </w:r>
          </w:p>
          <w:p w:rsidR="00FD4DDE" w:rsidRDefault="00490AF9">
            <w:pPr>
              <w:spacing w:line="233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Пенза, 05 мая 2023</w:t>
            </w:r>
          </w:p>
          <w:p w:rsidR="00FD4DDE" w:rsidRDefault="00490AF9">
            <w:pPr>
              <w:spacing w:line="233" w:lineRule="exact"/>
              <w:ind w:left="10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года</w:t>
            </w:r>
            <w:proofErr w:type="gramEnd"/>
            <w:r>
              <w:rPr>
                <w:sz w:val="22"/>
                <w:szCs w:val="22"/>
              </w:rPr>
              <w:t>. Том Часть 2. –</w:t>
            </w:r>
          </w:p>
          <w:p w:rsidR="00FD4DDE" w:rsidRDefault="00490AF9">
            <w:pPr>
              <w:spacing w:line="233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Пенза: Наука и</w:t>
            </w:r>
          </w:p>
          <w:p w:rsidR="00FD4DDE" w:rsidRDefault="00490AF9">
            <w:pPr>
              <w:spacing w:line="233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Просвещение (ИП</w:t>
            </w:r>
          </w:p>
          <w:p w:rsidR="00FD4DDE" w:rsidRDefault="00490AF9">
            <w:pPr>
              <w:spacing w:line="235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Гуляев Г.Ю.), 2023. –</w:t>
            </w:r>
          </w:p>
          <w:p w:rsidR="00FD4DDE" w:rsidRDefault="00490AF9">
            <w:pPr>
              <w:spacing w:line="232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188-190.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36" w:lineRule="exact"/>
              <w:ind w:left="91" w:right="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36" w:lineRule="exact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D4DDE" w:rsidTr="00490AF9">
        <w:trPr>
          <w:trHeight w:val="25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36" w:lineRule="exact"/>
              <w:ind w:left="3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36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и психолого-</w:t>
            </w:r>
          </w:p>
          <w:p w:rsidR="00FD4DDE" w:rsidRDefault="00490AF9">
            <w:pPr>
              <w:spacing w:line="230" w:lineRule="exact"/>
              <w:ind w:left="11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педагогические</w:t>
            </w:r>
            <w:proofErr w:type="gramEnd"/>
            <w:r>
              <w:rPr>
                <w:sz w:val="22"/>
                <w:szCs w:val="22"/>
              </w:rPr>
              <w:t xml:space="preserve"> факторы,</w:t>
            </w:r>
          </w:p>
          <w:p w:rsidR="00FD4DDE" w:rsidRDefault="00490AF9">
            <w:pPr>
              <w:spacing w:line="233" w:lineRule="exact"/>
              <w:ind w:left="11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детерминирующие</w:t>
            </w:r>
            <w:proofErr w:type="gramEnd"/>
          </w:p>
          <w:p w:rsidR="00FD4DDE" w:rsidRDefault="00490AF9">
            <w:pPr>
              <w:spacing w:line="235" w:lineRule="exact"/>
              <w:ind w:left="11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профессиональное</w:t>
            </w:r>
            <w:proofErr w:type="gramEnd"/>
          </w:p>
          <w:p w:rsidR="00FD4DDE" w:rsidRDefault="00490AF9">
            <w:pPr>
              <w:spacing w:line="233" w:lineRule="exact"/>
              <w:ind w:left="11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самоопределение</w:t>
            </w:r>
            <w:proofErr w:type="gramEnd"/>
          </w:p>
          <w:p w:rsidR="00FD4DDE" w:rsidRDefault="00490AF9">
            <w:pPr>
              <w:spacing w:line="233" w:lineRule="exact"/>
              <w:ind w:left="11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старшеклассников</w:t>
            </w:r>
            <w:proofErr w:type="gramEnd"/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36" w:lineRule="exact"/>
              <w:ind w:left="120" w:right="10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36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Актуальные вопросы</w:t>
            </w:r>
          </w:p>
          <w:p w:rsidR="00FD4DDE" w:rsidRDefault="00490AF9">
            <w:pPr>
              <w:spacing w:line="230" w:lineRule="exact"/>
              <w:ind w:left="10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современной</w:t>
            </w:r>
            <w:proofErr w:type="gramEnd"/>
            <w:r>
              <w:rPr>
                <w:sz w:val="22"/>
                <w:szCs w:val="22"/>
              </w:rPr>
              <w:t xml:space="preserve"> науки и</w:t>
            </w:r>
          </w:p>
          <w:p w:rsidR="00FD4DDE" w:rsidRDefault="00490AF9">
            <w:pPr>
              <w:spacing w:line="233" w:lineRule="exact"/>
              <w:ind w:left="10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образования</w:t>
            </w:r>
            <w:proofErr w:type="gramEnd"/>
            <w:r>
              <w:rPr>
                <w:sz w:val="22"/>
                <w:szCs w:val="22"/>
              </w:rPr>
              <w:t>: сборник</w:t>
            </w:r>
          </w:p>
          <w:p w:rsidR="00FD4DDE" w:rsidRDefault="00490AF9">
            <w:pPr>
              <w:spacing w:line="235" w:lineRule="exact"/>
              <w:ind w:left="10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статей</w:t>
            </w:r>
            <w:proofErr w:type="gramEnd"/>
            <w:r>
              <w:rPr>
                <w:sz w:val="22"/>
                <w:szCs w:val="22"/>
              </w:rPr>
              <w:t xml:space="preserve"> XXIX</w:t>
            </w:r>
          </w:p>
          <w:p w:rsidR="00FD4DDE" w:rsidRDefault="00490AF9">
            <w:pPr>
              <w:spacing w:line="233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Международной</w:t>
            </w:r>
          </w:p>
          <w:p w:rsidR="00FD4DDE" w:rsidRDefault="00490AF9">
            <w:pPr>
              <w:spacing w:line="233" w:lineRule="exact"/>
              <w:ind w:left="10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научно</w:t>
            </w:r>
            <w:proofErr w:type="gramEnd"/>
            <w:r>
              <w:rPr>
                <w:sz w:val="22"/>
                <w:szCs w:val="22"/>
              </w:rPr>
              <w:t>-практической</w:t>
            </w:r>
          </w:p>
          <w:p w:rsidR="00FD4DDE" w:rsidRDefault="00490AF9">
            <w:pPr>
              <w:spacing w:line="233" w:lineRule="exact"/>
              <w:ind w:left="10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конференции</w:t>
            </w:r>
            <w:proofErr w:type="gramEnd"/>
            <w:r>
              <w:rPr>
                <w:sz w:val="22"/>
                <w:szCs w:val="22"/>
              </w:rPr>
              <w:t>. –</w:t>
            </w:r>
          </w:p>
          <w:p w:rsidR="00FD4DDE" w:rsidRDefault="00490AF9">
            <w:pPr>
              <w:spacing w:line="233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Пенза: МЦНС «Наука</w:t>
            </w:r>
          </w:p>
          <w:p w:rsidR="00FD4DDE" w:rsidRDefault="00490AF9">
            <w:pPr>
              <w:spacing w:line="235" w:lineRule="exact"/>
              <w:ind w:left="10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Просвещение». –</w:t>
            </w:r>
          </w:p>
          <w:p w:rsidR="00FD4DDE" w:rsidRDefault="00490AF9">
            <w:pPr>
              <w:spacing w:line="232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2023. – С. 252-255.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36" w:lineRule="exact"/>
              <w:ind w:left="91" w:right="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3,5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36" w:lineRule="exact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D4DDE" w:rsidTr="00490AF9">
        <w:trPr>
          <w:trHeight w:val="25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36" w:lineRule="exact"/>
              <w:ind w:left="3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36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Научно-педагогический контекст</w:t>
            </w:r>
          </w:p>
          <w:p w:rsidR="00FD4DDE" w:rsidRDefault="00490AF9">
            <w:pPr>
              <w:spacing w:line="230" w:lineRule="exact"/>
              <w:ind w:left="11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теории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педагогической поддержки</w:t>
            </w:r>
          </w:p>
          <w:p w:rsidR="00FD4DDE" w:rsidRDefault="00490AF9">
            <w:pPr>
              <w:spacing w:line="233" w:lineRule="exact"/>
              <w:ind w:left="11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FD4DDE" w:rsidRDefault="00490AF9">
            <w:pPr>
              <w:spacing w:line="233" w:lineRule="exact"/>
              <w:ind w:left="11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процессе</w:t>
            </w:r>
            <w:proofErr w:type="gramEnd"/>
            <w:r>
              <w:rPr>
                <w:sz w:val="22"/>
                <w:szCs w:val="22"/>
              </w:rPr>
              <w:t xml:space="preserve"> профессионального</w:t>
            </w:r>
          </w:p>
          <w:p w:rsidR="00FD4DDE" w:rsidRDefault="00490AF9">
            <w:pPr>
              <w:spacing w:line="233" w:lineRule="exact"/>
              <w:ind w:left="11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самоопределения</w:t>
            </w:r>
            <w:proofErr w:type="gramEnd"/>
          </w:p>
          <w:p w:rsidR="00FD4DDE" w:rsidRDefault="00490AF9">
            <w:pPr>
              <w:spacing w:line="235" w:lineRule="exact"/>
              <w:ind w:left="11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старшеклассников</w:t>
            </w:r>
            <w:proofErr w:type="gramEnd"/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36" w:lineRule="exact"/>
              <w:ind w:left="120" w:right="10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36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Педагогический</w:t>
            </w:r>
          </w:p>
          <w:p w:rsidR="00FD4DDE" w:rsidRDefault="00490AF9">
            <w:pPr>
              <w:spacing w:line="230" w:lineRule="exact"/>
              <w:ind w:left="10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вестник</w:t>
            </w:r>
            <w:proofErr w:type="gramEnd"/>
            <w:r>
              <w:rPr>
                <w:sz w:val="22"/>
                <w:szCs w:val="22"/>
              </w:rPr>
              <w:t>. – Научный</w:t>
            </w:r>
          </w:p>
          <w:p w:rsidR="00FD4DDE" w:rsidRDefault="00490AF9">
            <w:pPr>
              <w:spacing w:line="233" w:lineRule="exact"/>
              <w:ind w:left="10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журнал</w:t>
            </w:r>
            <w:proofErr w:type="gramEnd"/>
            <w:r>
              <w:rPr>
                <w:sz w:val="22"/>
                <w:szCs w:val="22"/>
              </w:rPr>
              <w:t>: –</w:t>
            </w:r>
          </w:p>
          <w:p w:rsidR="00FD4DDE" w:rsidRDefault="00490AF9">
            <w:pPr>
              <w:spacing w:line="233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Новосибирск-Ялта:</w:t>
            </w:r>
          </w:p>
          <w:p w:rsidR="00FD4DDE" w:rsidRDefault="00490AF9">
            <w:pPr>
              <w:spacing w:line="233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Изд. АНС</w:t>
            </w:r>
          </w:p>
          <w:p w:rsidR="00FD4DDE" w:rsidRDefault="00490AF9">
            <w:pPr>
              <w:spacing w:line="235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СибАК</w:t>
            </w:r>
            <w:proofErr w:type="spellEnd"/>
            <w:r>
              <w:rPr>
                <w:sz w:val="22"/>
                <w:szCs w:val="22"/>
              </w:rPr>
              <w:t>», 2023. –</w:t>
            </w:r>
          </w:p>
          <w:p w:rsidR="00FD4DDE" w:rsidRDefault="00490AF9">
            <w:pPr>
              <w:spacing w:line="232" w:lineRule="exact"/>
              <w:ind w:left="10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Вып</w:t>
            </w:r>
            <w:proofErr w:type="spellEnd"/>
            <w:r>
              <w:rPr>
                <w:sz w:val="22"/>
                <w:szCs w:val="22"/>
              </w:rPr>
              <w:t>. 27. – С. 72-75.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36" w:lineRule="exact"/>
              <w:ind w:left="91" w:right="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36" w:lineRule="exact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D4DDE" w:rsidTr="00490AF9">
        <w:trPr>
          <w:trHeight w:val="25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36" w:lineRule="exact"/>
              <w:ind w:left="3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36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партнёрство школа-</w:t>
            </w:r>
          </w:p>
          <w:p w:rsidR="00FD4DDE" w:rsidRDefault="00490AF9">
            <w:pPr>
              <w:spacing w:line="230" w:lineRule="exact"/>
              <w:ind w:left="11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вуз</w:t>
            </w:r>
            <w:proofErr w:type="gramEnd"/>
            <w:r>
              <w:rPr>
                <w:sz w:val="22"/>
                <w:szCs w:val="22"/>
              </w:rPr>
              <w:t xml:space="preserve"> как условие </w:t>
            </w:r>
            <w:r>
              <w:rPr>
                <w:sz w:val="22"/>
                <w:szCs w:val="22"/>
              </w:rPr>
              <w:t>решения</w:t>
            </w:r>
          </w:p>
          <w:p w:rsidR="00FD4DDE" w:rsidRDefault="00490AF9">
            <w:pPr>
              <w:spacing w:line="233" w:lineRule="exact"/>
              <w:ind w:left="11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проблемы</w:t>
            </w:r>
            <w:proofErr w:type="gramEnd"/>
            <w:r>
              <w:rPr>
                <w:sz w:val="22"/>
                <w:szCs w:val="22"/>
              </w:rPr>
              <w:t xml:space="preserve"> профессионального</w:t>
            </w:r>
          </w:p>
          <w:p w:rsidR="00FD4DDE" w:rsidRDefault="00490AF9">
            <w:pPr>
              <w:spacing w:line="235" w:lineRule="exact"/>
              <w:ind w:left="11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самоопределения</w:t>
            </w:r>
            <w:proofErr w:type="gramEnd"/>
            <w:r>
              <w:rPr>
                <w:sz w:val="22"/>
                <w:szCs w:val="22"/>
              </w:rPr>
              <w:t xml:space="preserve"> обучающихся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36" w:lineRule="exact"/>
              <w:ind w:left="120" w:right="10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36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Проблемы</w:t>
            </w:r>
          </w:p>
          <w:p w:rsidR="00FD4DDE" w:rsidRDefault="00490AF9">
            <w:pPr>
              <w:spacing w:line="230" w:lineRule="exact"/>
              <w:ind w:left="10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современного</w:t>
            </w:r>
            <w:proofErr w:type="gramEnd"/>
          </w:p>
          <w:p w:rsidR="00FD4DDE" w:rsidRDefault="00490AF9">
            <w:pPr>
              <w:spacing w:line="233" w:lineRule="exact"/>
              <w:ind w:left="10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педагогического</w:t>
            </w:r>
            <w:proofErr w:type="gramEnd"/>
          </w:p>
          <w:p w:rsidR="00FD4DDE" w:rsidRDefault="00490AF9">
            <w:pPr>
              <w:tabs>
                <w:tab w:val="left" w:pos="1585"/>
                <w:tab w:val="left" w:pos="1945"/>
              </w:tabs>
              <w:spacing w:line="235" w:lineRule="exact"/>
              <w:ind w:left="10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образования</w:t>
            </w:r>
            <w:proofErr w:type="gramEnd"/>
            <w:r>
              <w:rPr>
                <w:sz w:val="22"/>
                <w:szCs w:val="22"/>
              </w:rPr>
              <w:t>.</w:t>
            </w:r>
            <w:r>
              <w:tab/>
            </w:r>
            <w:r>
              <w:rPr>
                <w:sz w:val="22"/>
                <w:szCs w:val="22"/>
              </w:rPr>
              <w:t>–</w:t>
            </w:r>
            <w:r>
              <w:tab/>
            </w:r>
            <w:r>
              <w:rPr>
                <w:sz w:val="22"/>
                <w:szCs w:val="22"/>
              </w:rPr>
              <w:t>Сб.</w:t>
            </w:r>
          </w:p>
          <w:p w:rsidR="00FD4DDE" w:rsidRDefault="00490AF9">
            <w:pPr>
              <w:tabs>
                <w:tab w:val="left" w:pos="1209"/>
                <w:tab w:val="left" w:pos="1744"/>
              </w:tabs>
              <w:spacing w:line="232" w:lineRule="exact"/>
              <w:ind w:left="10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статей:</w:t>
            </w:r>
            <w:r>
              <w:tab/>
            </w:r>
            <w:proofErr w:type="gramEnd"/>
            <w:r>
              <w:rPr>
                <w:sz w:val="22"/>
                <w:szCs w:val="22"/>
              </w:rPr>
              <w:t>–</w:t>
            </w:r>
            <w:r>
              <w:tab/>
            </w:r>
            <w:r>
              <w:rPr>
                <w:sz w:val="22"/>
                <w:szCs w:val="22"/>
              </w:rPr>
              <w:t>Ялта:</w:t>
            </w:r>
          </w:p>
          <w:p w:rsidR="00FD4DDE" w:rsidRDefault="00490AF9">
            <w:pPr>
              <w:tabs>
                <w:tab w:val="left" w:pos="1374"/>
                <w:tab w:val="left" w:pos="2140"/>
              </w:tabs>
              <w:spacing w:line="233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РИО </w:t>
            </w:r>
            <w:proofErr w:type="gramStart"/>
            <w:r>
              <w:rPr>
                <w:sz w:val="22"/>
                <w:szCs w:val="22"/>
              </w:rPr>
              <w:t>ГПА,</w:t>
            </w:r>
            <w:r>
              <w:tab/>
            </w:r>
            <w:proofErr w:type="gramEnd"/>
            <w:r>
              <w:rPr>
                <w:sz w:val="22"/>
                <w:szCs w:val="22"/>
              </w:rPr>
              <w:t>2022.</w:t>
            </w:r>
            <w:r>
              <w:tab/>
            </w:r>
            <w:r>
              <w:rPr>
                <w:sz w:val="22"/>
                <w:szCs w:val="22"/>
              </w:rPr>
              <w:t>–</w:t>
            </w:r>
          </w:p>
          <w:p w:rsidR="00FD4DDE" w:rsidRDefault="00490AF9">
            <w:pPr>
              <w:spacing w:line="233" w:lineRule="exact"/>
              <w:ind w:left="10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Вып</w:t>
            </w:r>
            <w:proofErr w:type="spellEnd"/>
            <w:r>
              <w:rPr>
                <w:sz w:val="22"/>
                <w:szCs w:val="22"/>
              </w:rPr>
              <w:t>. 77. – Ч. 2. – С.</w:t>
            </w:r>
          </w:p>
          <w:p w:rsidR="00FD4DDE" w:rsidRDefault="00490AF9">
            <w:pPr>
              <w:spacing w:line="247" w:lineRule="exact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261-263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36" w:lineRule="exact"/>
              <w:ind w:left="91" w:right="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36" w:lineRule="exact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D4DDE" w:rsidTr="00490AF9">
        <w:trPr>
          <w:trHeight w:val="49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История развития предпрофессионального педагогического </w:t>
            </w:r>
            <w:r>
              <w:rPr>
                <w:color w:val="000000" w:themeColor="text1"/>
                <w:sz w:val="22"/>
                <w:szCs w:val="22"/>
              </w:rPr>
              <w:t>образования в России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47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Образование и педагогические кадры в современном мире: материалы нац. науч.-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практ</w:t>
            </w:r>
            <w:proofErr w:type="spellEnd"/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конф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. (Рязань, 26 октября 2023 г.) / под общ. ред. Е. М.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Аджиевой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Т. В. Ганиной, Н. В.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Мартишиной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/ Стр. 180-185.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D4DDE" w:rsidTr="00490AF9">
        <w:trPr>
          <w:trHeight w:val="16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Партнерство «школа-вуз» </w:t>
            </w:r>
            <w:r>
              <w:rPr>
                <w:sz w:val="22"/>
                <w:szCs w:val="22"/>
              </w:rPr>
              <w:t>как основной механизм обеспечения социализации молодежи.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FD4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47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Таврический научный вестник. Педагогика и психология: сб. статей</w:t>
            </w:r>
          </w:p>
          <w:p w:rsidR="00FD4DDE" w:rsidRDefault="00490AF9">
            <w:pPr>
              <w:spacing w:line="247" w:lineRule="exact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факультета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психологии Институт «Таврическая академия» ФГАОУ ВО «Крымский</w:t>
            </w:r>
          </w:p>
          <w:p w:rsidR="00FD4DDE" w:rsidRDefault="00490AF9">
            <w:pPr>
              <w:spacing w:line="247" w:lineRule="exact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федеральный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университет имени В.И. Вернадского», 25.05.2023 </w:t>
            </w:r>
            <w:r>
              <w:rPr>
                <w:color w:val="000000" w:themeColor="text1"/>
                <w:sz w:val="22"/>
                <w:szCs w:val="22"/>
              </w:rPr>
              <w:t xml:space="preserve">г. / Под общ. ред. д.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пед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. н., доцента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М.Р.Скоробогатовой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 - Выпуск 12. - Симферополь, 2023. - С. 70-73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D4DDE" w:rsidTr="00490AF9">
        <w:trPr>
          <w:trHeight w:val="165"/>
        </w:trPr>
        <w:tc>
          <w:tcPr>
            <w:tcW w:w="9512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ind w:left="3657" w:right="3647"/>
              <w:jc w:val="center"/>
            </w:pPr>
            <w:r>
              <w:rPr>
                <w:b/>
                <w:bCs/>
                <w:sz w:val="22"/>
                <w:szCs w:val="22"/>
              </w:rPr>
              <w:t>Монографии и учебные издания</w:t>
            </w:r>
          </w:p>
        </w:tc>
      </w:tr>
      <w:tr w:rsidR="00FD4DDE" w:rsidTr="00490AF9">
        <w:trPr>
          <w:trHeight w:val="165"/>
        </w:trPr>
        <w:tc>
          <w:tcPr>
            <w:tcW w:w="7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36" w:lineRule="exact"/>
              <w:ind w:left="1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36" w:lineRule="exact"/>
              <w:ind w:left="110"/>
            </w:pPr>
            <w:r>
              <w:rPr>
                <w:sz w:val="22"/>
                <w:szCs w:val="22"/>
              </w:rPr>
              <w:t>Педагогические условия</w:t>
            </w:r>
          </w:p>
          <w:p w:rsidR="00FD4DDE" w:rsidRDefault="00490AF9">
            <w:pPr>
              <w:spacing w:line="233" w:lineRule="exact"/>
              <w:ind w:left="110"/>
            </w:pPr>
            <w:proofErr w:type="gramStart"/>
            <w:r>
              <w:rPr>
                <w:sz w:val="22"/>
                <w:szCs w:val="22"/>
              </w:rPr>
              <w:lastRenderedPageBreak/>
              <w:t>эффективности</w:t>
            </w:r>
            <w:proofErr w:type="gramEnd"/>
            <w:r>
              <w:rPr>
                <w:sz w:val="22"/>
                <w:szCs w:val="22"/>
              </w:rPr>
              <w:t xml:space="preserve"> формирования</w:t>
            </w:r>
          </w:p>
          <w:p w:rsidR="00FD4DDE" w:rsidRDefault="00490AF9">
            <w:pPr>
              <w:spacing w:line="233" w:lineRule="exact"/>
              <w:ind w:left="110"/>
            </w:pPr>
            <w:proofErr w:type="gramStart"/>
            <w:r>
              <w:rPr>
                <w:sz w:val="22"/>
                <w:szCs w:val="22"/>
              </w:rPr>
              <w:t>готовности</w:t>
            </w:r>
            <w:proofErr w:type="gramEnd"/>
          </w:p>
          <w:p w:rsidR="00FD4DDE" w:rsidRDefault="00490AF9">
            <w:pPr>
              <w:spacing w:line="233" w:lineRule="exact"/>
              <w:ind w:left="110"/>
            </w:pPr>
            <w:proofErr w:type="gramStart"/>
            <w:r>
              <w:rPr>
                <w:sz w:val="22"/>
                <w:szCs w:val="22"/>
              </w:rPr>
              <w:t>старшеклассников</w:t>
            </w:r>
            <w:proofErr w:type="gramEnd"/>
            <w:r>
              <w:rPr>
                <w:sz w:val="22"/>
                <w:szCs w:val="22"/>
              </w:rPr>
              <w:t xml:space="preserve"> к</w:t>
            </w:r>
          </w:p>
          <w:p w:rsidR="00FD4DDE" w:rsidRDefault="00490AF9">
            <w:pPr>
              <w:spacing w:line="235" w:lineRule="exact"/>
              <w:ind w:left="110"/>
            </w:pPr>
            <w:proofErr w:type="gramStart"/>
            <w:r>
              <w:rPr>
                <w:sz w:val="22"/>
                <w:szCs w:val="22"/>
              </w:rPr>
              <w:t>профессиональному</w:t>
            </w:r>
            <w:proofErr w:type="gramEnd"/>
          </w:p>
          <w:p w:rsidR="00FD4DDE" w:rsidRDefault="00490AF9">
            <w:pPr>
              <w:spacing w:line="233" w:lineRule="exact"/>
              <w:ind w:left="110"/>
            </w:pPr>
            <w:proofErr w:type="gramStart"/>
            <w:r>
              <w:rPr>
                <w:sz w:val="22"/>
                <w:szCs w:val="22"/>
              </w:rPr>
              <w:t>самоопределению</w:t>
            </w:r>
            <w:proofErr w:type="gramEnd"/>
          </w:p>
        </w:tc>
        <w:tc>
          <w:tcPr>
            <w:tcW w:w="19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36" w:lineRule="exact"/>
              <w:ind w:left="120" w:right="107"/>
              <w:jc w:val="center"/>
            </w:pPr>
            <w:proofErr w:type="spellStart"/>
            <w:r>
              <w:rPr>
                <w:sz w:val="22"/>
                <w:szCs w:val="22"/>
              </w:rPr>
              <w:lastRenderedPageBreak/>
              <w:t>Печ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2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36" w:lineRule="exact"/>
              <w:ind w:left="109"/>
            </w:pPr>
            <w:r>
              <w:rPr>
                <w:sz w:val="22"/>
                <w:szCs w:val="22"/>
              </w:rPr>
              <w:t>Наука,</w:t>
            </w:r>
          </w:p>
          <w:p w:rsidR="00FD4DDE" w:rsidRDefault="00490AF9">
            <w:pPr>
              <w:spacing w:line="233" w:lineRule="exact"/>
              <w:ind w:left="109"/>
            </w:pPr>
            <w:proofErr w:type="gramStart"/>
            <w:r>
              <w:rPr>
                <w:sz w:val="22"/>
                <w:szCs w:val="22"/>
              </w:rPr>
              <w:t>инновации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FD4DDE" w:rsidRDefault="00490AF9">
            <w:pPr>
              <w:spacing w:line="233" w:lineRule="exact"/>
              <w:ind w:left="109"/>
            </w:pPr>
            <w:proofErr w:type="gramStart"/>
            <w:r>
              <w:rPr>
                <w:sz w:val="22"/>
                <w:szCs w:val="22"/>
              </w:rPr>
              <w:lastRenderedPageBreak/>
              <w:t>образование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FD4DDE" w:rsidRDefault="00490AF9">
            <w:pPr>
              <w:spacing w:line="233" w:lineRule="exact"/>
              <w:ind w:left="109"/>
            </w:pPr>
            <w:proofErr w:type="gramStart"/>
            <w:r>
              <w:rPr>
                <w:sz w:val="22"/>
                <w:szCs w:val="22"/>
              </w:rPr>
              <w:t>актуальные</w:t>
            </w:r>
            <w:proofErr w:type="gramEnd"/>
            <w:r>
              <w:rPr>
                <w:sz w:val="22"/>
                <w:szCs w:val="22"/>
              </w:rPr>
              <w:t xml:space="preserve"> вопросы и</w:t>
            </w:r>
          </w:p>
          <w:p w:rsidR="00FD4DDE" w:rsidRDefault="00490AF9">
            <w:pPr>
              <w:spacing w:line="235" w:lineRule="exact"/>
              <w:ind w:left="109"/>
            </w:pPr>
            <w:proofErr w:type="gramStart"/>
            <w:r>
              <w:rPr>
                <w:sz w:val="22"/>
                <w:szCs w:val="22"/>
              </w:rPr>
              <w:t>современные</w:t>
            </w:r>
            <w:proofErr w:type="gramEnd"/>
            <w:r>
              <w:rPr>
                <w:sz w:val="22"/>
                <w:szCs w:val="22"/>
              </w:rPr>
              <w:t xml:space="preserve"> аспекты:</w:t>
            </w:r>
          </w:p>
          <w:p w:rsidR="00FD4DDE" w:rsidRDefault="00490AF9">
            <w:pPr>
              <w:spacing w:line="233" w:lineRule="exact"/>
              <w:ind w:left="109"/>
            </w:pPr>
            <w:proofErr w:type="gramStart"/>
            <w:r>
              <w:rPr>
                <w:sz w:val="22"/>
                <w:szCs w:val="22"/>
              </w:rPr>
              <w:t>монография</w:t>
            </w:r>
            <w:proofErr w:type="gramEnd"/>
            <w:r>
              <w:rPr>
                <w:sz w:val="22"/>
                <w:szCs w:val="22"/>
              </w:rPr>
              <w:t xml:space="preserve"> / Под</w:t>
            </w:r>
          </w:p>
          <w:p w:rsidR="00FD4DDE" w:rsidRDefault="00490AF9">
            <w:pPr>
              <w:spacing w:line="233" w:lineRule="exact"/>
              <w:ind w:left="109"/>
            </w:pPr>
            <w:proofErr w:type="gramStart"/>
            <w:r>
              <w:rPr>
                <w:sz w:val="22"/>
                <w:szCs w:val="22"/>
              </w:rPr>
              <w:t>общ</w:t>
            </w:r>
            <w:proofErr w:type="gramEnd"/>
            <w:r>
              <w:rPr>
                <w:sz w:val="22"/>
                <w:szCs w:val="22"/>
              </w:rPr>
              <w:t>. ред. Г. Ю.</w:t>
            </w:r>
          </w:p>
          <w:p w:rsidR="00FD4DDE" w:rsidRDefault="00490AF9">
            <w:pPr>
              <w:spacing w:line="233" w:lineRule="exact"/>
              <w:ind w:left="109"/>
            </w:pPr>
            <w:r>
              <w:rPr>
                <w:sz w:val="22"/>
                <w:szCs w:val="22"/>
              </w:rPr>
              <w:t>Гуляева — Пенза:</w:t>
            </w:r>
          </w:p>
          <w:p w:rsidR="00FD4DDE" w:rsidRDefault="00490AF9">
            <w:pPr>
              <w:spacing w:line="233" w:lineRule="exact"/>
              <w:ind w:left="109"/>
            </w:pPr>
            <w:r>
              <w:rPr>
                <w:sz w:val="22"/>
                <w:szCs w:val="22"/>
              </w:rPr>
              <w:t>МЦНС «Наука и</w:t>
            </w:r>
          </w:p>
          <w:p w:rsidR="00FD4DDE" w:rsidRDefault="00490AF9">
            <w:pPr>
              <w:spacing w:line="235" w:lineRule="exact"/>
              <w:ind w:left="109"/>
            </w:pPr>
            <w:r>
              <w:rPr>
                <w:sz w:val="22"/>
                <w:szCs w:val="22"/>
              </w:rPr>
              <w:t>Просвещение». —</w:t>
            </w:r>
          </w:p>
          <w:p w:rsidR="00FD4DDE" w:rsidRDefault="00490AF9">
            <w:pPr>
              <w:spacing w:line="232" w:lineRule="exact"/>
              <w:ind w:left="109"/>
            </w:pPr>
            <w:r>
              <w:rPr>
                <w:sz w:val="22"/>
                <w:szCs w:val="22"/>
              </w:rPr>
              <w:t>2023. — С. 178-188.</w:t>
            </w:r>
          </w:p>
        </w:tc>
        <w:tc>
          <w:tcPr>
            <w:tcW w:w="1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36" w:lineRule="exact"/>
              <w:ind w:left="91" w:right="78"/>
              <w:jc w:val="center"/>
            </w:pPr>
            <w:r>
              <w:rPr>
                <w:sz w:val="22"/>
                <w:szCs w:val="22"/>
              </w:rPr>
              <w:lastRenderedPageBreak/>
              <w:t>9,3</w:t>
            </w:r>
          </w:p>
        </w:tc>
        <w:tc>
          <w:tcPr>
            <w:tcW w:w="1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DDE" w:rsidRDefault="00490AF9">
            <w:pPr>
              <w:spacing w:line="236" w:lineRule="exact"/>
              <w:ind w:left="5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D4DDE" w:rsidRDefault="00FD4DDE"/>
    <w:sectPr w:rsidR="00FD4DD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DE"/>
    <w:rsid w:val="00490AF9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BC202-D836-434E-9A5C-59992618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AC"/>
    <w:pPr>
      <w:suppressAutoHyphens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1CAC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E11CAC"/>
    <w:pPr>
      <w:widowControl w:val="0"/>
      <w:suppressAutoHyphens/>
    </w:pPr>
    <w:rPr>
      <w:rFonts w:ascii="Arial" w:eastAsia="MS Mincho" w:hAnsi="Arial" w:cs="Arial"/>
      <w:sz w:val="28"/>
      <w:szCs w:val="20"/>
      <w:lang w:eastAsia="ja-JP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dc:description/>
  <cp:lastModifiedBy>Учетная запись Майкрософт</cp:lastModifiedBy>
  <cp:revision>2</cp:revision>
  <dcterms:created xsi:type="dcterms:W3CDTF">2024-10-16T13:10:00Z</dcterms:created>
  <dcterms:modified xsi:type="dcterms:W3CDTF">2024-10-16T13:10:00Z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