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94"/>
        <w:rPr>
          <w:rStyle w:val="Strong"/>
          <w:b w:val="false"/>
          <w:b w:val="false"/>
          <w:color w:val="000000" w:themeColor="text1"/>
          <w:sz w:val="24"/>
          <w:szCs w:val="24"/>
          <w:u w:val="single"/>
        </w:rPr>
      </w:pPr>
      <w:bookmarkStart w:id="0" w:name="_GoBack"/>
      <w:bookmarkEnd w:id="0"/>
      <w:r>
        <w:rPr>
          <w:rStyle w:val="Strong"/>
          <w:b w:val="false"/>
          <w:color w:val="000000" w:themeColor="text1"/>
          <w:sz w:val="24"/>
          <w:szCs w:val="24"/>
          <w:u w:val="single"/>
        </w:rPr>
        <w:t>Публикации (за последние 5 лет):</w:t>
      </w:r>
    </w:p>
    <w:p>
      <w:pPr>
        <w:pStyle w:val="Normal"/>
        <w:ind w:firstLine="794"/>
        <w:rPr>
          <w:rStyle w:val="Strong"/>
          <w:b w:val="false"/>
          <w:b w:val="false"/>
          <w:color w:val="000000" w:themeColor="text1"/>
          <w:sz w:val="24"/>
          <w:szCs w:val="24"/>
          <w:u w:val="single"/>
        </w:rPr>
      </w:pPr>
      <w:r>
        <w:rPr>
          <w:b w:val="false"/>
          <w:color w:val="000000" w:themeColor="text1"/>
          <w:sz w:val="24"/>
          <w:szCs w:val="24"/>
          <w:u w:val="single"/>
        </w:rPr>
      </w:r>
    </w:p>
    <w:tbl>
      <w:tblPr>
        <w:tblW w:w="9923" w:type="dxa"/>
        <w:jc w:val="left"/>
        <w:tblInd w:w="-196" w:type="dxa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567"/>
        <w:gridCol w:w="2551"/>
        <w:gridCol w:w="993"/>
        <w:gridCol w:w="3686"/>
        <w:gridCol w:w="851"/>
        <w:gridCol w:w="1274"/>
      </w:tblGrid>
      <w:tr>
        <w:trPr>
          <w:trHeight w:val="578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b/>
                <w:b/>
                <w:color w:val="auto"/>
                <w:spacing w:val="-4"/>
                <w:sz w:val="18"/>
                <w:szCs w:val="18"/>
              </w:rPr>
            </w:pPr>
            <w:r>
              <w:rPr>
                <w:b/>
                <w:color w:val="auto"/>
                <w:spacing w:val="-4"/>
                <w:sz w:val="18"/>
                <w:szCs w:val="18"/>
              </w:rPr>
              <w:t>№</w:t>
            </w:r>
          </w:p>
          <w:p>
            <w:pPr>
              <w:pStyle w:val="12"/>
              <w:spacing w:lineRule="auto" w:line="240" w:before="0" w:after="0"/>
              <w:contextualSpacing/>
              <w:jc w:val="center"/>
              <w:rPr>
                <w:b/>
                <w:b/>
                <w:color w:val="auto"/>
                <w:spacing w:val="-4"/>
                <w:sz w:val="18"/>
                <w:szCs w:val="18"/>
              </w:rPr>
            </w:pPr>
            <w:r>
              <w:rPr>
                <w:b/>
                <w:color w:val="auto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5"/>
              <w:spacing w:before="20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auto"/>
                <w:spacing w:val="-4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auto"/>
                <w:spacing w:val="-4"/>
                <w:sz w:val="18"/>
                <w:szCs w:val="18"/>
              </w:rPr>
              <w:t>Наименование учебных изданий и научных трудов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12"/>
              <w:tabs>
                <w:tab w:val="clear" w:pos="708"/>
                <w:tab w:val="left" w:pos="972" w:leader="none"/>
              </w:tabs>
              <w:spacing w:lineRule="auto" w:line="240" w:before="0" w:after="0"/>
              <w:contextualSpacing/>
              <w:jc w:val="center"/>
              <w:rPr>
                <w:b/>
                <w:b/>
                <w:color w:val="auto"/>
                <w:spacing w:val="-6"/>
                <w:sz w:val="18"/>
                <w:szCs w:val="18"/>
              </w:rPr>
            </w:pPr>
            <w:r>
              <w:rPr>
                <w:b/>
                <w:color w:val="auto"/>
                <w:spacing w:val="-6"/>
                <w:sz w:val="18"/>
                <w:szCs w:val="18"/>
              </w:rPr>
              <w:t>Форма учебных изданий и научных трудов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b/>
                <w:b/>
                <w:color w:val="auto"/>
                <w:spacing w:val="-4"/>
                <w:sz w:val="18"/>
                <w:szCs w:val="18"/>
              </w:rPr>
            </w:pPr>
            <w:r>
              <w:rPr>
                <w:b/>
                <w:color w:val="auto"/>
                <w:spacing w:val="-4"/>
                <w:sz w:val="18"/>
                <w:szCs w:val="18"/>
              </w:rPr>
              <w:t>Выходные данные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b/>
                <w:b/>
                <w:color w:val="auto"/>
                <w:spacing w:val="-6"/>
                <w:sz w:val="18"/>
                <w:szCs w:val="18"/>
              </w:rPr>
            </w:pPr>
            <w:r>
              <w:rPr>
                <w:b/>
                <w:color w:val="auto"/>
                <w:spacing w:val="-10"/>
                <w:sz w:val="18"/>
                <w:szCs w:val="18"/>
              </w:rPr>
              <w:t>Объем</w:t>
            </w:r>
            <w:r>
              <w:rPr>
                <w:b/>
                <w:color w:val="auto"/>
                <w:spacing w:val="-6"/>
                <w:sz w:val="18"/>
                <w:szCs w:val="18"/>
              </w:rPr>
              <w:t xml:space="preserve"> (стр.)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b/>
                <w:b/>
                <w:color w:val="auto"/>
                <w:spacing w:val="-6"/>
                <w:sz w:val="18"/>
                <w:szCs w:val="18"/>
              </w:rPr>
            </w:pPr>
            <w:r>
              <w:rPr>
                <w:b/>
                <w:color w:val="auto"/>
                <w:spacing w:val="-10"/>
                <w:sz w:val="18"/>
                <w:szCs w:val="18"/>
              </w:rPr>
              <w:t>Соавторы</w:t>
            </w:r>
          </w:p>
        </w:tc>
      </w:tr>
      <w:tr>
        <w:trPr>
          <w:trHeight w:val="34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</w:tr>
      <w:tr>
        <w:trPr>
          <w:trHeight w:val="118" w:hRule="atLeast"/>
          <w:cantSplit w:val="true"/>
        </w:trPr>
        <w:tc>
          <w:tcPr>
            <w:tcW w:w="99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b/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Учебные издания</w:t>
            </w:r>
          </w:p>
        </w:tc>
      </w:tr>
      <w:tr>
        <w:trPr>
          <w:trHeight w:val="208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Банковские операции и услуги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i/>
                <w:i/>
                <w:spacing w:val="-4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(учебно-методическое пособие)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pacing w:val="-4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Москва: Директ-Медиа, 2023. – 448с.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448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Symbol" w:cs="Symbol" w:ascii="Symbol" w:hAnsi="Symbol"/>
                <w:color w:val="auto"/>
                <w:sz w:val="18"/>
                <w:szCs w:val="18"/>
              </w:rPr>
              <w:t></w:t>
            </w:r>
          </w:p>
        </w:tc>
      </w:tr>
      <w:tr>
        <w:trPr>
          <w:trHeight w:val="214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Анализ и оценка инвестиционных проектов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(учебно-методическое пособие)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pacing w:val="-4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18"/>
                <w:szCs w:val="18"/>
                <w:shd w:fill="FFFFFF" w:val="clear"/>
              </w:rPr>
              <w:t>Симферополь: ИТ «АРИАЛ», 2024. – 154с.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Symbol" w:cs="Symbol" w:ascii="Symbol" w:hAnsi="Symbol"/>
                <w:color w:val="auto"/>
                <w:sz w:val="18"/>
                <w:szCs w:val="18"/>
              </w:rPr>
              <w:t></w:t>
            </w:r>
          </w:p>
        </w:tc>
      </w:tr>
      <w:tr>
        <w:trPr>
          <w:trHeight w:val="577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Налоги и налогообложение.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shd w:fill="FFFFFF" w:val="clear"/>
                <w:lang w:eastAsia="ru-RU"/>
              </w:rPr>
              <w:t>Второе издание, переработанное и дополненное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(учебно-методическое пособие)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pacing w:val="-4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shd w:fill="FFFFFF" w:val="clear"/>
              </w:rPr>
              <w:t>Симферополь: ИТ «АРИАЛ», 2025. – 286с.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286/172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Фастунова В.А.</w:t>
            </w:r>
          </w:p>
        </w:tc>
      </w:tr>
      <w:tr>
        <w:trPr>
          <w:trHeight w:val="447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Налоги и налогообложение: практикум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(учебно-методическое пособие)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pacing w:val="-4"/>
                <w:sz w:val="18"/>
                <w:szCs w:val="18"/>
              </w:rPr>
            </w:pPr>
            <w:r>
              <w:rPr>
                <w:color w:val="auto"/>
                <w:spacing w:val="-4"/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Симферополь: ИТ «АРИАЛ», 2025. – 70с.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70/35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pacing w:val="-8"/>
                <w:sz w:val="18"/>
                <w:szCs w:val="18"/>
              </w:rPr>
              <w:t>Фастунова В.А.</w:t>
            </w:r>
          </w:p>
        </w:tc>
      </w:tr>
      <w:tr>
        <w:trPr>
          <w:trHeight w:val="34" w:hRule="atLeast"/>
        </w:trPr>
        <w:tc>
          <w:tcPr>
            <w:tcW w:w="99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2"/>
              <w:spacing w:lineRule="auto" w:line="240" w:before="0" w:after="0"/>
              <w:contextualSpacing/>
              <w:jc w:val="center"/>
              <w:rPr>
                <w:b/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Научные труды</w:t>
            </w:r>
          </w:p>
        </w:tc>
      </w:tr>
      <w:tr>
        <w:trPr>
          <w:trHeight w:val="1128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rFonts w:eastAsia="Calibri"/>
                <w:b w:val="false"/>
                <w:b w:val="false"/>
                <w:bCs w:val="false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en-US" w:eastAsia="zh-CN"/>
              </w:rPr>
              <w:t>«On the Impact of Digital and Financial Literacy on the Homogeneity of the Russian Federation Economic Space. Analysis Attempt»</w:t>
            </w:r>
          </w:p>
          <w:p>
            <w:pPr>
              <w:pStyle w:val="Default"/>
              <w:jc w:val="center"/>
              <w:rPr>
                <w:i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i/>
                <w:color w:val="auto"/>
                <w:sz w:val="18"/>
                <w:szCs w:val="18"/>
                <w:lang w:val="en-US"/>
              </w:rPr>
              <w:t>(</w:t>
            </w:r>
            <w:r>
              <w:rPr>
                <w:i/>
                <w:color w:val="auto"/>
                <w:sz w:val="18"/>
                <w:szCs w:val="18"/>
              </w:rPr>
              <w:t>научная</w:t>
            </w:r>
            <w:r>
              <w:rPr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color w:val="auto"/>
                <w:sz w:val="18"/>
                <w:szCs w:val="18"/>
              </w:rPr>
              <w:t>статья</w:t>
            </w:r>
            <w:r>
              <w:rPr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color w:val="auto"/>
                <w:sz w:val="18"/>
                <w:szCs w:val="18"/>
              </w:rPr>
              <w:t>на</w:t>
            </w:r>
            <w:r>
              <w:rPr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color w:val="auto"/>
                <w:sz w:val="18"/>
                <w:szCs w:val="18"/>
              </w:rPr>
              <w:t>английском</w:t>
            </w:r>
            <w:r>
              <w:rPr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color w:val="auto"/>
                <w:sz w:val="18"/>
                <w:szCs w:val="18"/>
              </w:rPr>
              <w:t>языке</w:t>
            </w:r>
            <w:r>
              <w:rPr>
                <w:i/>
                <w:color w:val="auto"/>
                <w:sz w:val="18"/>
                <w:szCs w:val="18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rFonts w:eastAsia="MS Mincho"/>
                <w:b w:val="false"/>
                <w:b w:val="false"/>
                <w:bCs w:val="false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b w:val="false"/>
                <w:bCs w:val="false"/>
                <w:kern w:val="0"/>
                <w:sz w:val="18"/>
                <w:szCs w:val="18"/>
                <w:lang w:val="en-US" w:eastAsia="ja-JP"/>
              </w:rPr>
              <w:t>Proceedings of the 3rd International Conference Spatial Development of Territories (SDT 2020)</w:t>
            </w:r>
          </w:p>
          <w:p>
            <w:pPr>
              <w:pStyle w:val="Default"/>
              <w:jc w:val="center"/>
              <w:rPr>
                <w:rFonts w:eastAsia="MS Mincho"/>
                <w:color w:val="aut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 xml:space="preserve">Series: Advances in Economics, Business </w:t>
            </w:r>
            <w:r>
              <w:rPr>
                <w:rFonts w:eastAsia="MS Mincho"/>
                <w:color w:val="auto"/>
                <w:sz w:val="18"/>
                <w:szCs w:val="18"/>
                <w:lang w:val="en-US" w:eastAsia="ja-JP"/>
              </w:rPr>
              <w:t>and Management Research. – Vol. 181. –</w:t>
            </w:r>
          </w:p>
          <w:p>
            <w:pPr>
              <w:pStyle w:val="Default"/>
              <w:jc w:val="center"/>
              <w:rPr/>
            </w:pPr>
            <w:r>
              <w:rPr>
                <w:rFonts w:eastAsia="MS Mincho"/>
                <w:color w:val="auto"/>
                <w:sz w:val="18"/>
                <w:szCs w:val="18"/>
                <w:lang w:val="en-US" w:eastAsia="ja-JP"/>
              </w:rPr>
              <w:t>Atlantis Press. – 2021. – рp.226-232. –</w:t>
            </w:r>
            <w:r>
              <w:rPr>
                <w:color w:val="auto"/>
                <w:sz w:val="18"/>
                <w:szCs w:val="18"/>
                <w:shd w:fill="FFFFFF" w:val="clear"/>
                <w:lang w:val="en-US"/>
              </w:rPr>
              <w:t>DOI:</w:t>
            </w:r>
            <w:hyperlink r:id="rId2" w:tgtFrame="_blank">
              <w:r>
                <w:rPr>
                  <w:rStyle w:val="Style11"/>
                  <w:sz w:val="18"/>
                  <w:szCs w:val="18"/>
                  <w:highlight w:val="white"/>
                  <w:lang w:val="en-US"/>
                </w:rPr>
                <w:t>10.2991/aebmr.k.210710.038</w:t>
              </w:r>
            </w:hyperlink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Publication Date: 14 July 2021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ISBN 978-94-6239-404-9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ISSN 2352-5428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7/4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D. Mardar</w:t>
            </w:r>
          </w:p>
        </w:tc>
      </w:tr>
      <w:tr>
        <w:trPr>
          <w:trHeight w:val="1028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bCs w:val="false"/>
                <w:sz w:val="18"/>
                <w:szCs w:val="18"/>
                <w:lang w:val="en-US"/>
              </w:rPr>
            </w:pPr>
            <w:r>
              <w:rPr>
                <w:b w:val="false"/>
                <w:sz w:val="18"/>
                <w:szCs w:val="18"/>
                <w:lang w:val="en-US"/>
              </w:rPr>
              <w:t>«</w:t>
            </w:r>
            <w:r>
              <w:rPr>
                <w:b w:val="false"/>
                <w:bCs w:val="false"/>
                <w:sz w:val="18"/>
                <w:szCs w:val="18"/>
                <w:lang w:val="en-US"/>
              </w:rPr>
              <w:t>The Role of Diagnostics of the Enterprise Anti-crisis Management in Ensuring Economic Security of Regions</w:t>
            </w:r>
            <w:r>
              <w:rPr>
                <w:b w:val="false"/>
                <w:sz w:val="18"/>
                <w:szCs w:val="18"/>
                <w:lang w:val="en-US"/>
              </w:rPr>
              <w:t>»</w:t>
            </w:r>
          </w:p>
          <w:p>
            <w:pPr>
              <w:pStyle w:val="Default"/>
              <w:jc w:val="center"/>
              <w:rPr>
                <w:i/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(научная статья на английском языке)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rFonts w:eastAsia="MS Mincho"/>
                <w:b w:val="false"/>
                <w:b w:val="false"/>
                <w:bCs w:val="false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b w:val="false"/>
                <w:bCs w:val="false"/>
                <w:kern w:val="0"/>
                <w:sz w:val="18"/>
                <w:szCs w:val="18"/>
                <w:lang w:val="en-US" w:eastAsia="ja-JP"/>
              </w:rPr>
              <w:t>Proceedings of the 3rd International Conference Spatial Development of Territories (SDT 2020)</w:t>
            </w:r>
          </w:p>
          <w:p>
            <w:pPr>
              <w:pStyle w:val="Default"/>
              <w:jc w:val="center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Series: Advances in Economics, Business and Management Research. – Vol. 181. –</w:t>
            </w:r>
          </w:p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rFonts w:eastAsia="MS Mincho"/>
                <w:b w:val="false"/>
                <w:b w:val="false"/>
                <w:bCs w:val="false"/>
                <w:kern w:val="0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b w:val="false"/>
                <w:sz w:val="18"/>
                <w:szCs w:val="18"/>
                <w:lang w:val="en-US" w:eastAsia="ja-JP"/>
              </w:rPr>
              <w:t>Atlantis Press. – 2021. – рp.209-213. –</w:t>
            </w:r>
            <w:r>
              <w:rPr>
                <w:rFonts w:eastAsia="MS Mincho"/>
                <w:b w:val="false"/>
                <w:bCs w:val="false"/>
                <w:color w:val="000000"/>
                <w:kern w:val="0"/>
                <w:sz w:val="18"/>
                <w:szCs w:val="18"/>
                <w:lang w:val="en-US" w:eastAsia="ja-JP"/>
              </w:rPr>
              <w:t xml:space="preserve"> DOI:</w:t>
            </w:r>
            <w:r>
              <w:rPr>
                <w:rStyle w:val="Style11"/>
                <w:sz w:val="18"/>
                <w:szCs w:val="18"/>
                <w:lang w:val="en-US"/>
              </w:rPr>
              <w:t xml:space="preserve"> </w:t>
            </w:r>
            <w:r>
              <w:rPr>
                <w:rStyle w:val="Style11"/>
                <w:b w:val="false"/>
                <w:spacing w:val="-4"/>
                <w:sz w:val="18"/>
                <w:szCs w:val="18"/>
                <w:lang w:val="en-US"/>
              </w:rPr>
              <w:t>10.2991/aebmr.k.210710.035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Publication Date: 14 July 2021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ISBN 978-94-6239-404-9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ISSN 2352-5428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5/1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spacing w:val="-8"/>
                <w:sz w:val="18"/>
                <w:szCs w:val="18"/>
                <w:lang w:val="en-US"/>
              </w:rPr>
            </w:pPr>
            <w:r>
              <w:rPr>
                <w:spacing w:val="-8"/>
                <w:sz w:val="18"/>
                <w:szCs w:val="18"/>
                <w:lang w:val="en-US"/>
              </w:rPr>
              <w:t>A</w:t>
            </w:r>
            <w:r>
              <w:rPr>
                <w:spacing w:val="-8"/>
                <w:sz w:val="18"/>
                <w:szCs w:val="18"/>
              </w:rPr>
              <w:t>.</w:t>
            </w:r>
            <w:r>
              <w:rPr>
                <w:spacing w:val="-8"/>
                <w:sz w:val="18"/>
                <w:szCs w:val="18"/>
                <w:lang w:val="en-US"/>
              </w:rPr>
              <w:t xml:space="preserve"> Rodionov,</w:t>
            </w:r>
          </w:p>
          <w:p>
            <w:pPr>
              <w:pStyle w:val="Normal"/>
              <w:rPr>
                <w:spacing w:val="-8"/>
                <w:sz w:val="18"/>
                <w:szCs w:val="18"/>
                <w:lang w:val="en-US"/>
              </w:rPr>
            </w:pPr>
            <w:r>
              <w:rPr>
                <w:spacing w:val="-8"/>
                <w:sz w:val="18"/>
                <w:szCs w:val="18"/>
                <w:lang w:val="en-US"/>
              </w:rPr>
              <w:t>D</w:t>
            </w:r>
            <w:r>
              <w:rPr>
                <w:spacing w:val="-8"/>
                <w:sz w:val="18"/>
                <w:szCs w:val="18"/>
              </w:rPr>
              <w:t>.</w:t>
            </w:r>
            <w:r>
              <w:rPr>
                <w:spacing w:val="-8"/>
                <w:sz w:val="18"/>
                <w:szCs w:val="18"/>
                <w:lang w:val="en-US"/>
              </w:rPr>
              <w:t xml:space="preserve"> Mardar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218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Концептуальные вопросы управления налоговыми рисками организации</w:t>
            </w:r>
          </w:p>
          <w:p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Финансово-экономическое и информационное обеспечение инновационного развития региона : сборник материалов IV Всероссийской научно-практической конференции c международным участием (24-26 марта 2021 г.): сб. мат. конференции / отв. редактор А.В. Олифиров. – Симферополь : ИТ «АРИАЛ», 2021. – С. 202</w:t>
            </w:r>
            <w:r>
              <w:rPr>
                <w:iCs/>
                <w:sz w:val="18"/>
                <w:szCs w:val="18"/>
                <w:shd w:fill="FFFFFF" w:val="clear"/>
              </w:rPr>
              <w:t>–</w:t>
            </w:r>
            <w:r>
              <w:rPr>
                <w:sz w:val="18"/>
                <w:szCs w:val="18"/>
              </w:rPr>
              <w:t>207</w:t>
            </w:r>
          </w:p>
          <w:p>
            <w:pPr>
              <w:pStyle w:val="Normal"/>
              <w:jc w:val="center"/>
              <w:rPr/>
            </w:pPr>
            <w:hyperlink r:id="rId3">
              <w:r>
                <w:rPr>
                  <w:rStyle w:val="Style11"/>
                  <w:spacing w:val="-4"/>
                  <w:sz w:val="18"/>
                  <w:szCs w:val="18"/>
                  <w:highlight w:val="white"/>
                </w:rPr>
                <w:t>https://www.elibrary.ru/item.asp?id=45660680&amp;pff=1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5/3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Умеров Р.И.</w:t>
            </w:r>
          </w:p>
        </w:tc>
      </w:tr>
      <w:tr>
        <w:trPr>
          <w:trHeight w:val="13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Проблемы стратегического развития инновационного сектора экономики в современных условиях </w:t>
            </w: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Финансово-экономическое и информационное обеспечение инновационного развития региона : сборник материалов IV Всероссийской научно-практической конференции c международным участием (24-26 марта 2021 г.): сб. мат. конференции / отв. редактор А.В. Олифиров. – Симферополь : ИТ «АРИАЛ», 2021. – С. 46</w:t>
            </w:r>
            <w:r>
              <w:rPr>
                <w:iCs/>
                <w:color w:val="579835"/>
                <w:sz w:val="18"/>
                <w:szCs w:val="18"/>
                <w:shd w:fill="FFFFFF" w:val="clear"/>
              </w:rPr>
              <w:t>–</w:t>
            </w:r>
            <w:r>
              <w:rPr>
                <w:sz w:val="18"/>
                <w:szCs w:val="18"/>
              </w:rPr>
              <w:t>51.</w:t>
            </w:r>
          </w:p>
          <w:p>
            <w:pPr>
              <w:pStyle w:val="Normal"/>
              <w:jc w:val="center"/>
              <w:rPr/>
            </w:pPr>
            <w:hyperlink r:id="rId4">
              <w:r>
                <w:rPr>
                  <w:rStyle w:val="Style11"/>
                  <w:sz w:val="18"/>
                  <w:szCs w:val="18"/>
                  <w:highlight w:val="white"/>
                </w:rPr>
                <w:t>https://www.elibrary.ru/item.asp?id=45660644&amp;pff=1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>Олифиров А.В., Кадырматова С.В.</w:t>
            </w:r>
          </w:p>
        </w:tc>
      </w:tr>
      <w:tr>
        <w:trPr>
          <w:trHeight w:val="1123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Методические подходы к разработке комплексных электронных образовательных ресурсов по прикладным экономическим дисциплинам на базе LMS </w:t>
            </w:r>
            <w:r>
              <w:rPr>
                <w:sz w:val="18"/>
                <w:szCs w:val="18"/>
                <w:lang w:val="en-US"/>
              </w:rPr>
              <w:t>Moodle</w:t>
            </w:r>
          </w:p>
          <w:p>
            <w:pPr>
              <w:pStyle w:val="Default"/>
              <w:jc w:val="center"/>
              <w:rPr>
                <w:i/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(научная статья ВАК)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Экономические и социально-гуманитарные исследования. – 2021. – № 2(30). – С. 185-193. – DOI: 10.24151/2409-1073-2021-2-185-193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5">
              <w:r>
                <w:rPr>
                  <w:rStyle w:val="Style11"/>
                  <w:sz w:val="18"/>
                  <w:szCs w:val="18"/>
                </w:rPr>
                <w:t>https://elibrary.ru/item.asp?id=46280007</w:t>
              </w:r>
            </w:hyperlink>
          </w:p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1127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Влияние трендов экосистемного бизнеса на рынок банковских услуг Республики Крым</w:t>
            </w:r>
          </w:p>
          <w:p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 xml:space="preserve">Цифровой контент социального и экосистемного развития экономики: </w:t>
            </w:r>
            <w:r>
              <w:rPr>
                <w:spacing w:val="-4"/>
                <w:sz w:val="18"/>
                <w:szCs w:val="18"/>
              </w:rPr>
              <w:t xml:space="preserve">сборник материалов </w:t>
            </w:r>
            <w:r>
              <w:rPr>
                <w:sz w:val="18"/>
                <w:szCs w:val="18"/>
              </w:rPr>
              <w:t xml:space="preserve">Международной </w:t>
            </w:r>
            <w:r>
              <w:rPr>
                <w:sz w:val="18"/>
                <w:szCs w:val="18"/>
                <w:shd w:fill="FFFFFF" w:val="clear"/>
              </w:rPr>
              <w:t>научно-практической конференции</w:t>
            </w:r>
            <w:r>
              <w:rPr>
                <w:sz w:val="18"/>
                <w:szCs w:val="18"/>
              </w:rPr>
              <w:t xml:space="preserve"> (23 ноября 2021 г.): </w:t>
            </w:r>
            <w:r>
              <w:rPr>
                <w:spacing w:val="-4"/>
                <w:sz w:val="18"/>
                <w:szCs w:val="18"/>
              </w:rPr>
              <w:t>сб. мат. конференции / отв. редактор Острик В.Ю. – Симферополь : ИТ «АРИАЛ», 2021</w:t>
            </w:r>
            <w:r>
              <w:rPr>
                <w:sz w:val="18"/>
                <w:szCs w:val="18"/>
                <w:shd w:fill="FFFFFF" w:val="clear"/>
              </w:rPr>
              <w:t>. – С. 354-356.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6">
              <w:r>
                <w:rPr>
                  <w:rStyle w:val="Style11"/>
                  <w:sz w:val="18"/>
                  <w:szCs w:val="18"/>
                </w:rPr>
                <w:t>https://www.elibrary.ru/item.asp?id=47239702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34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Актуальные вопросы применения специального налогового режима «Налог на профессиональный доход»</w:t>
            </w:r>
          </w:p>
          <w:p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Default"/>
              <w:jc w:val="center"/>
              <w:rPr/>
            </w:pPr>
            <w:r>
              <w:rPr>
                <w:sz w:val="18"/>
                <w:szCs w:val="18"/>
                <w:shd w:fill="FFFFFF" w:val="clear"/>
              </w:rPr>
              <w:t xml:space="preserve">Вызовы и риски в условиях глобализации общества, экономики и их правовое регулирование : Сборник материалов II Международной научно-практической конференции, Москва, 27 декабря 2021 года. – Москва: Общество с ограниченной ответственностью "Институт развития образования и консалтинга", 2021. – С. 230-237. – DOI 10.34755/IROK.2021.15.33.041. </w:t>
            </w:r>
            <w:hyperlink r:id="rId7">
              <w:r>
                <w:rPr>
                  <w:rStyle w:val="Style11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Style11"/>
                  <w:sz w:val="18"/>
                  <w:szCs w:val="18"/>
                </w:rPr>
                <w:t>://</w:t>
              </w:r>
              <w:r>
                <w:rPr>
                  <w:rStyle w:val="Style11"/>
                  <w:sz w:val="18"/>
                  <w:szCs w:val="18"/>
                  <w:lang w:val="en-US"/>
                </w:rPr>
                <w:t>www</w:t>
              </w:r>
              <w:r>
                <w:rPr>
                  <w:rStyle w:val="Style11"/>
                  <w:sz w:val="18"/>
                  <w:szCs w:val="18"/>
                </w:rPr>
                <w:t>.</w:t>
              </w:r>
              <w:r>
                <w:rPr>
                  <w:rStyle w:val="Style11"/>
                  <w:sz w:val="18"/>
                  <w:szCs w:val="18"/>
                  <w:lang w:val="en-US"/>
                </w:rPr>
                <w:t>elibrary</w:t>
              </w:r>
              <w:r>
                <w:rPr>
                  <w:rStyle w:val="Style11"/>
                  <w:sz w:val="18"/>
                  <w:szCs w:val="18"/>
                </w:rPr>
                <w:t>.</w:t>
              </w:r>
              <w:r>
                <w:rPr>
                  <w:rStyle w:val="Style11"/>
                  <w:sz w:val="18"/>
                  <w:szCs w:val="18"/>
                  <w:lang w:val="en-US"/>
                </w:rPr>
                <w:t>ru</w:t>
              </w:r>
              <w:r>
                <w:rPr>
                  <w:rStyle w:val="Style11"/>
                  <w:sz w:val="18"/>
                  <w:szCs w:val="18"/>
                </w:rPr>
                <w:t>/</w:t>
              </w:r>
              <w:r>
                <w:rPr>
                  <w:rStyle w:val="Style11"/>
                  <w:sz w:val="18"/>
                  <w:szCs w:val="18"/>
                  <w:lang w:val="en-US"/>
                </w:rPr>
                <w:t>item</w:t>
              </w:r>
              <w:r>
                <w:rPr>
                  <w:rStyle w:val="Style11"/>
                  <w:sz w:val="18"/>
                  <w:szCs w:val="18"/>
                </w:rPr>
                <w:t>.</w:t>
              </w:r>
              <w:r>
                <w:rPr>
                  <w:rStyle w:val="Style11"/>
                  <w:sz w:val="18"/>
                  <w:szCs w:val="18"/>
                  <w:lang w:val="en-US"/>
                </w:rPr>
                <w:t>asp</w:t>
              </w:r>
              <w:r>
                <w:rPr>
                  <w:rStyle w:val="Style11"/>
                  <w:sz w:val="18"/>
                  <w:szCs w:val="18"/>
                </w:rPr>
                <w:t>?</w:t>
              </w:r>
              <w:r>
                <w:rPr>
                  <w:rStyle w:val="Style11"/>
                  <w:sz w:val="18"/>
                  <w:szCs w:val="18"/>
                  <w:lang w:val="en-US"/>
                </w:rPr>
                <w:t>id</w:t>
              </w:r>
              <w:r>
                <w:rPr>
                  <w:rStyle w:val="Style11"/>
                  <w:sz w:val="18"/>
                  <w:szCs w:val="18"/>
                </w:rPr>
                <w:t>=47600390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Специфика миграционных процессов в Республике Крым </w:t>
            </w:r>
          </w:p>
          <w:p>
            <w:pPr>
              <w:pStyle w:val="Default"/>
              <w:jc w:val="center"/>
              <w:rPr>
                <w:i/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(научная статья ВАК)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18"/>
                <w:szCs w:val="18"/>
              </w:rPr>
              <w:t xml:space="preserve">Экономические и социально-гуманитарные исследования. – 2022. – № 1(33). – С. 6-14. – DOI 10.24151/2409-1073-2022-1-6-14. </w:t>
            </w:r>
            <w:hyperlink r:id="rId8">
              <w:r>
                <w:rPr>
                  <w:rStyle w:val="Style11"/>
                  <w:rFonts w:eastAsia="Calibri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Style11"/>
                  <w:rFonts w:eastAsia="Calibri"/>
                  <w:sz w:val="18"/>
                  <w:szCs w:val="18"/>
                </w:rPr>
                <w:t>://</w:t>
              </w:r>
              <w:r>
                <w:rPr>
                  <w:rStyle w:val="Style11"/>
                  <w:rFonts w:eastAsia="Calibri"/>
                  <w:sz w:val="18"/>
                  <w:szCs w:val="18"/>
                  <w:lang w:val="en-US"/>
                </w:rPr>
                <w:t>www</w:t>
              </w:r>
              <w:r>
                <w:rPr>
                  <w:rStyle w:val="Style11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Style11"/>
                  <w:rFonts w:eastAsia="Calibri"/>
                  <w:sz w:val="18"/>
                  <w:szCs w:val="18"/>
                  <w:lang w:val="en-US"/>
                </w:rPr>
                <w:t>elibrary</w:t>
              </w:r>
              <w:r>
                <w:rPr>
                  <w:rStyle w:val="Style11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Style11"/>
                  <w:rFonts w:eastAsia="Calibri"/>
                  <w:sz w:val="18"/>
                  <w:szCs w:val="18"/>
                  <w:lang w:val="en-US"/>
                </w:rPr>
                <w:t>ru</w:t>
              </w:r>
              <w:r>
                <w:rPr>
                  <w:rStyle w:val="Style11"/>
                  <w:rFonts w:eastAsia="Calibri"/>
                  <w:sz w:val="18"/>
                  <w:szCs w:val="18"/>
                </w:rPr>
                <w:t>/</w:t>
              </w:r>
              <w:r>
                <w:rPr>
                  <w:rStyle w:val="Style11"/>
                  <w:rFonts w:eastAsia="Calibri"/>
                  <w:sz w:val="18"/>
                  <w:szCs w:val="18"/>
                  <w:lang w:val="en-US"/>
                </w:rPr>
                <w:t>item</w:t>
              </w:r>
              <w:r>
                <w:rPr>
                  <w:rStyle w:val="Style11"/>
                  <w:rFonts w:eastAsia="Calibri"/>
                  <w:sz w:val="18"/>
                  <w:szCs w:val="18"/>
                </w:rPr>
                <w:t>.</w:t>
              </w:r>
              <w:r>
                <w:rPr>
                  <w:rStyle w:val="Style11"/>
                  <w:rFonts w:eastAsia="Calibri"/>
                  <w:sz w:val="18"/>
                  <w:szCs w:val="18"/>
                  <w:lang w:val="en-US"/>
                </w:rPr>
                <w:t>asp</w:t>
              </w:r>
              <w:r>
                <w:rPr>
                  <w:rStyle w:val="Style11"/>
                  <w:rFonts w:eastAsia="Calibri"/>
                  <w:sz w:val="18"/>
                  <w:szCs w:val="18"/>
                </w:rPr>
                <w:t>?</w:t>
              </w:r>
              <w:r>
                <w:rPr>
                  <w:rStyle w:val="Style11"/>
                  <w:rFonts w:eastAsia="Calibri"/>
                  <w:sz w:val="18"/>
                  <w:szCs w:val="18"/>
                  <w:lang w:val="en-US"/>
                </w:rPr>
                <w:t>id</w:t>
              </w:r>
              <w:r>
                <w:rPr>
                  <w:rStyle w:val="Style11"/>
                  <w:rFonts w:eastAsia="Calibri"/>
                  <w:sz w:val="18"/>
                  <w:szCs w:val="18"/>
                </w:rPr>
                <w:t>=48210162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8/4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Архипова С.В.</w:t>
            </w:r>
          </w:p>
        </w:tc>
      </w:tr>
      <w:tr>
        <w:trPr>
          <w:trHeight w:val="276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Default"/>
              <w:jc w:val="center"/>
              <w:rPr>
                <w:color w:val="auto"/>
                <w:sz w:val="18"/>
                <w:szCs w:val="18"/>
                <w:highlight w:val="white"/>
              </w:rPr>
            </w:pPr>
            <w:r>
              <w:rPr>
                <w:color w:val="auto"/>
                <w:sz w:val="18"/>
                <w:szCs w:val="18"/>
                <w:shd w:fill="FFFFFF" w:val="clear"/>
              </w:rPr>
              <w:t>Налоговый аудит в системе управления экономическим потенциалом региона</w:t>
            </w:r>
          </w:p>
          <w:p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(раздел в коллективной научной монографии)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18"/>
                <w:szCs w:val="18"/>
                <w:shd w:fill="FFFFFF" w:val="clear"/>
              </w:rPr>
              <w:t xml:space="preserve">Механизм управления экономическим потенциалом пространственной структуры региона : монография / А. В. Олифиров, Д. А. Мардар, Н. П. Хижак [и др.]. – Симферополь : Общество с ограниченной ответственностью «Издательство Типография «Ариал», 2022. – 156 с. – С.109-124 </w:t>
            </w:r>
            <w:hyperlink r:id="rId9">
              <w:r>
                <w:rPr>
                  <w:rStyle w:val="Style11"/>
                  <w:sz w:val="18"/>
                  <w:szCs w:val="18"/>
                </w:rPr>
                <w:t>https://elibrary.ru/item.asp?id=47983535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156/15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pacing w:val="-6"/>
                <w:sz w:val="18"/>
                <w:szCs w:val="18"/>
                <w:shd w:fill="FFFFFF" w:val="clear"/>
              </w:rPr>
              <w:t>Олифиров А. В., Мардар Д. А., Архипова С.В.[и др.].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b w:val="false"/>
                <w:sz w:val="18"/>
                <w:szCs w:val="18"/>
                <w:lang w:val="en-US"/>
              </w:rPr>
              <w:t>«A Multi-Objective Constrained Optimization Model for Designing a Green Closed Loop Supply Chain Network in Tax System»</w:t>
            </w:r>
          </w:p>
          <w:p>
            <w:pPr>
              <w:pStyle w:val="Default"/>
              <w:jc w:val="center"/>
              <w:rPr>
                <w:i/>
                <w:i/>
                <w:color w:val="auto"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(научная статья на английском языке)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rStyle w:val="Strong"/>
                <w:rFonts w:eastAsia="Dotum"/>
                <w:b w:val="false"/>
                <w:sz w:val="18"/>
                <w:szCs w:val="18"/>
                <w:lang w:val="en-US"/>
              </w:rPr>
              <w:t xml:space="preserve">Industrial Engineering &amp; Management Systems. </w:t>
            </w:r>
            <w:r>
              <w:rPr>
                <w:sz w:val="18"/>
                <w:szCs w:val="18"/>
                <w:lang w:val="en-US"/>
              </w:rPr>
              <w:t xml:space="preserve">– 2021. – Vol. 20. – No 4. – P. 686-694. </w:t>
            </w:r>
            <w:r>
              <w:rPr>
                <w:rFonts w:eastAsia="Dotum"/>
                <w:sz w:val="18"/>
                <w:szCs w:val="18"/>
                <w:lang w:val="en-US"/>
              </w:rPr>
              <w:br/>
              <w:t>DOI: </w:t>
            </w:r>
            <w:hyperlink r:id="rId10" w:tgtFrame="_blank">
              <w:r>
                <w:rPr>
                  <w:rStyle w:val="Style11"/>
                  <w:rFonts w:eastAsia="Dotum"/>
                  <w:sz w:val="18"/>
                  <w:szCs w:val="18"/>
                  <w:lang w:val="en-US"/>
                </w:rPr>
                <w:t>https://doi.org/10.7232/iems.2021.20.4.686</w:t>
              </w:r>
            </w:hyperlink>
          </w:p>
          <w:p>
            <w:pPr>
              <w:pStyle w:val="Normal"/>
              <w:shd w:val="clear" w:color="auto" w:fill="FFFFFF"/>
              <w:jc w:val="center"/>
              <w:rPr>
                <w:rStyle w:val="Strong"/>
                <w:rFonts w:eastAsia="Dotum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Style w:val="Strong"/>
                <w:rFonts w:eastAsia="Dotum"/>
                <w:b w:val="false"/>
                <w:sz w:val="18"/>
                <w:szCs w:val="18"/>
                <w:lang w:val="en-US"/>
              </w:rPr>
              <w:t>ISSN 1598-7248</w:t>
            </w:r>
          </w:p>
          <w:p>
            <w:pPr>
              <w:pStyle w:val="Normal"/>
              <w:shd w:val="clear" w:color="auto" w:fill="FFFFFF"/>
              <w:jc w:val="center"/>
              <w:rPr>
                <w:rStyle w:val="Strong"/>
                <w:rFonts w:eastAsia="Dotum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Style w:val="Strong"/>
                <w:rFonts w:eastAsia="Dotum"/>
                <w:b w:val="false"/>
                <w:sz w:val="18"/>
                <w:szCs w:val="18"/>
                <w:lang w:val="en-US"/>
              </w:rPr>
              <w:t>EISSN 2234-6473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11">
              <w:r>
                <w:rPr>
                  <w:rStyle w:val="Style11"/>
                  <w:sz w:val="18"/>
                  <w:szCs w:val="18"/>
                  <w:lang w:val="en-US"/>
                </w:rPr>
                <w:t>https://elibrary.ru/item.asp?id=48129643</w:t>
              </w:r>
            </w:hyperlink>
          </w:p>
          <w:p>
            <w:pPr>
              <w:pStyle w:val="Normal"/>
              <w:shd w:val="clear" w:color="auto" w:fill="FFFFFF"/>
              <w:jc w:val="center"/>
              <w:rPr>
                <w:color w:val="222222"/>
                <w:sz w:val="18"/>
                <w:szCs w:val="18"/>
                <w:highlight w:val="white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(Scopus Q4)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12" w:tgtFrame="Нажмите, чтобы перейти по ссылке: https://www.scopus.com/record/display.uri?eid=2-s2.0-85123534767&amp;origin=resultslist&amp;sort=plf-f&amp;src=s&amp;sid=52e876ade5f4da56237d7d2d34a13f5a&amp;sot=a&amp;sdt=a&amp;sl=19&amp;s=ITEMID%28 +2016634194%29&amp;relpos=0&amp;citeCnt=0&amp;searchTerm=">
              <w:r>
                <w:rPr>
                  <w:rStyle w:val="Style11"/>
                  <w:sz w:val="18"/>
                  <w:szCs w:val="18"/>
                  <w:lang w:val="en-US"/>
                </w:rPr>
                <w:t>https://www.scopus.com/record/display.uri?eid=2-s2.0-85123534767&amp;origin=resultslist&amp;sort=plf-f&amp;src=s&amp;sid=52e876ade5f4da56237d7d2d34a13f5a&amp;sot=a&amp;sdt=a&amp;sl=19&amp;s=ITEMID1%268+10 %29&amp;relpos=0&amp;citeCnt=0&amp;searchTerm=</w:t>
              </w:r>
            </w:hyperlink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9/1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kern w:val="2"/>
                <w:sz w:val="18"/>
                <w:szCs w:val="18"/>
                <w:lang w:val="en-US" w:eastAsia="ar-SA"/>
              </w:rPr>
              <w:t>Sergushina E.S., Kabanov O. V., Grigoryev A. A.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lang w:val="en-US"/>
              </w:rPr>
              <w:t>,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 Lesovik R. V</w:t>
            </w:r>
            <w:r>
              <w:rPr>
                <w:rFonts w:cs="Times New Roman" w:ascii="Times New Roman" w:hAnsi="Times New Roman"/>
                <w:b/>
                <w:sz w:val="18"/>
                <w:szCs w:val="18"/>
                <w:lang w:val="en-US"/>
              </w:rPr>
              <w:t xml:space="preserve">. </w:t>
            </w:r>
            <w:r>
              <w:rPr>
                <w:rStyle w:val="Strong"/>
                <w:rFonts w:cs="Times New Roman" w:ascii="Times New Roman" w:hAnsi="Times New Roman"/>
                <w:b w:val="false"/>
                <w:sz w:val="18"/>
                <w:szCs w:val="18"/>
                <w:shd w:fill="FFFFFF" w:val="clear"/>
                <w:lang w:val="en-US"/>
              </w:rPr>
              <w:t>et al.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18"/>
                <w:szCs w:val="18"/>
                <w:lang w:val="en-US" w:eastAsia="ar-SA"/>
              </w:rPr>
              <w:t xml:space="preserve"> 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Роль и значение финансового потенциала домашних хозяйств для формирования инвестиционного потенциала региона</w:t>
            </w:r>
          </w:p>
          <w:p>
            <w:pPr>
              <w:pStyle w:val="Normal"/>
              <w:jc w:val="center"/>
              <w:rPr>
                <w:i/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печатная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shd w:fill="FFFFFF" w:val="clear"/>
              </w:rPr>
              <w:t>Повышение конкурентоспособности социально-экономических систем в условиях трансграничного сотрудничества регионов : Сборник материалов IХ международной научно-практической конференции, Ялта, 05–08 апреля 2022 года / Отв. редактор А.В. Олифиров. – Симферополь: Общество с ограниченной ответственностью «Издательство Типография «Ариал», 2022. – С. 173-177.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13">
              <w:r>
                <w:rPr>
                  <w:rStyle w:val="Style11"/>
                  <w:spacing w:val="-4"/>
                  <w:sz w:val="18"/>
                  <w:szCs w:val="18"/>
                  <w:highlight w:val="white"/>
                </w:rPr>
                <w:t>https://elibrary.ru/item.asp?id=48398568&amp;pff=1&amp;</w:t>
              </w:r>
            </w:hyperlink>
            <w:r>
              <w:rPr>
                <w:spacing w:val="-4"/>
                <w:sz w:val="18"/>
                <w:szCs w:val="18"/>
                <w:shd w:fill="FFFFFF" w:val="clea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5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18"/>
                <w:szCs w:val="18"/>
                <w:lang w:eastAsia="ar-SA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Особенности стратегии в области цифровой трансформации экономики, социальной сферы и государственного управления Республики Крым</w:t>
            </w:r>
          </w:p>
          <w:p>
            <w:pPr>
              <w:pStyle w:val="Normal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18"/>
                <w:szCs w:val="18"/>
              </w:rPr>
              <w:t xml:space="preserve">Повышение конкурентоспособности социально-экономических систем в условиях трансграничного сотрудничества регионов : Сборник материалов IХ международной научно-практической конференции, Ялта, 05–08 апреля 2022 года / Отв. редактор А.В. Олифиров. – Симферополь: Общество с ограниченной ответственностью «Издательство Типография «Ариал», 2022. – С. 177-179. </w:t>
            </w:r>
            <w:hyperlink r:id="rId14">
              <w:r>
                <w:rPr>
                  <w:rStyle w:val="Style11"/>
                  <w:rFonts w:eastAsia="Dotum"/>
                  <w:spacing w:val="-4"/>
                  <w:sz w:val="18"/>
                  <w:szCs w:val="18"/>
                </w:rPr>
                <w:t>https://elibrary.ru/item.asp?id=48398569&amp;pff=1</w:t>
              </w:r>
            </w:hyperlink>
            <w:r>
              <w:rPr>
                <w:rStyle w:val="Strong"/>
                <w:rFonts w:eastAsia="Dotum"/>
                <w:b w:val="false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3/1,5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cs="Times New Roman" w:ascii="Times New Roman" w:hAnsi="Times New Roman"/>
                <w:spacing w:val="-6"/>
                <w:sz w:val="18"/>
                <w:szCs w:val="18"/>
                <w:shd w:fill="FFFFFF" w:val="clear"/>
              </w:rPr>
              <w:t>Банникова Е.С.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Специфика формирования финансовых ресурсов гостиничного комплекса</w:t>
            </w:r>
          </w:p>
          <w:p>
            <w:pPr>
              <w:pStyle w:val="Normal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Повышение конкурентоспособности социально-экономических систем в условиях трансграничного сотрудничества регионов : Сборник материалов IХ международной научно-практической конференции, Ялта, 05–08 апреля 2022 года / Отв. редактор А.В. Олифиров. – Симферополь: Общество с ограниченной ответственностью «Издательство Типография «Ариал», 2022. – С. 180-183.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15">
              <w:r>
                <w:rPr>
                  <w:rStyle w:val="Style11"/>
                  <w:rFonts w:eastAsia="Dotum"/>
                  <w:spacing w:val="-4"/>
                  <w:sz w:val="18"/>
                  <w:szCs w:val="18"/>
                </w:rPr>
                <w:t>https://elibrary.ru/item.asp?id=48398570&amp;pff=1</w:t>
              </w:r>
            </w:hyperlink>
            <w:r>
              <w:rPr>
                <w:rStyle w:val="Strong"/>
                <w:rFonts w:eastAsia="Dotum"/>
                <w:b w:val="false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18"/>
                <w:szCs w:val="18"/>
                <w:lang w:eastAsia="ar-SA"/>
              </w:rPr>
              <w:t>Ивченко В.А.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  <w:shd w:fill="FFFFFF" w:val="clear"/>
              </w:rPr>
              <w:t>П</w:t>
            </w:r>
            <w:r>
              <w:rPr>
                <w:b w:val="false"/>
                <w:sz w:val="18"/>
                <w:szCs w:val="18"/>
              </w:rPr>
              <w:t>роблемные вопросы финансового контроля в малых предприятиях</w:t>
            </w:r>
          </w:p>
          <w:p>
            <w:pPr>
              <w:pStyle w:val="Normal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18"/>
                <w:szCs w:val="18"/>
              </w:rPr>
              <w:t xml:space="preserve">Повышение конкурентоспособности социально-экономических систем в условиях трансграничного сотрудничества регионов : Сборник материалов IХ международной научно-практической конференции, Ялта, 05–08 апреля 2022 года / Отв. редактор А.В. Олифиров. – Симферополь: Общество с ограниченной ответственностью «Издательство Типография «Ариал», 2022. – С. 183-186. </w:t>
            </w:r>
            <w:hyperlink r:id="rId16">
              <w:r>
                <w:rPr>
                  <w:rStyle w:val="Style11"/>
                  <w:spacing w:val="-4"/>
                  <w:sz w:val="18"/>
                  <w:szCs w:val="18"/>
                  <w:highlight w:val="white"/>
                </w:rPr>
                <w:t>https://elibrary.ru/item.asp?id=48398571&amp;pff=1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kern w:val="2"/>
                <w:sz w:val="18"/>
                <w:szCs w:val="18"/>
                <w:lang w:val="en-US" w:eastAsia="ar-SA"/>
              </w:rPr>
              <w:t>Кравченко Ю.Г.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  <w:highlight w:val="white"/>
              </w:rPr>
            </w:pPr>
            <w:r>
              <w:rPr>
                <w:b w:val="false"/>
                <w:sz w:val="18"/>
                <w:szCs w:val="18"/>
                <w:shd w:fill="FFFFFF" w:val="clear"/>
              </w:rPr>
              <w:t>Особенности финансового аудита в сфере ресторанного бизнеса санаторно-курортного комплекса</w:t>
            </w:r>
          </w:p>
          <w:p>
            <w:pPr>
              <w:pStyle w:val="Normal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Повышение конкурентоспособности социально-экономических систем в условиях трансграничного сотрудничества регионов : Сборник материалов IХ международной научно-практической конференции, Ялта, 05–08 апреля 2022 года / Отв. редактор А.В. Олифиров. – Симферополь: Общество с ограниченной ответственностью «Издательство Типография «Ариал», 2022. – С. 187-190.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17">
              <w:r>
                <w:rPr>
                  <w:rStyle w:val="Style11"/>
                  <w:spacing w:val="-4"/>
                  <w:sz w:val="18"/>
                  <w:szCs w:val="18"/>
                  <w:highlight w:val="white"/>
                </w:rPr>
                <w:t>https://elibrary.ru/item.asp?id=48398571&amp;pff=1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18"/>
                <w:szCs w:val="18"/>
                <w:lang w:eastAsia="ar-SA"/>
              </w:rPr>
              <w:t>Моргун В.С.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Инновационные формы коммуникаций в банковской сфере</w:t>
            </w:r>
          </w:p>
          <w:p>
            <w:pPr>
              <w:pStyle w:val="Normal"/>
              <w:jc w:val="center"/>
              <w:rPr>
                <w:i/>
                <w:i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  <w:p>
            <w:pPr>
              <w:pStyle w:val="Normal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Информационные и коммуникативные технологии: образование, наука и интернет : Сборник материалов VI Международной научно-практической конференции, Симферополь, 25-28 мая 2022 года / Отв. редактор Л.В. Савченко. – МедиаVектор. – Научный журнал: – Новосибирск-Симферополь: Изд. АНС «СибАК», 2022. – Вып. 5. – С.181-188.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18">
              <w:r>
                <w:rPr>
                  <w:rStyle w:val="Style11"/>
                  <w:sz w:val="18"/>
                  <w:szCs w:val="18"/>
                  <w:highlight w:val="white"/>
                </w:rPr>
                <w:t>https://www.elibrary.ru/item.asp?id=49859194</w:t>
              </w:r>
            </w:hyperlink>
            <w:r>
              <w:rPr>
                <w:sz w:val="18"/>
                <w:szCs w:val="18"/>
                <w:shd w:fill="FFFFFF" w:val="clea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18"/>
                <w:szCs w:val="18"/>
                <w:lang w:eastAsia="ar-SA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 xml:space="preserve">Оценка современного состояния и перспектив развития туристской отрасли </w:t>
            </w:r>
          </w:p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i/>
                <w:sz w:val="18"/>
                <w:szCs w:val="18"/>
              </w:rPr>
              <w:t>(раздел в коллективной научной монографии)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Комплексная оценка туристской деятельности в регионе на основе анализа финансовых и нефинансовых показателей: монография / А. В. Олифиров, Д. В. Горобец, Д. А. Мардар [и др.]. – </w:t>
            </w:r>
            <w:r>
              <w:rPr>
                <w:spacing w:val="-4"/>
                <w:sz w:val="18"/>
                <w:szCs w:val="18"/>
              </w:rPr>
              <w:t>Симферополь : Общество с ограниченной ответственностью «Издательство Типография «Ариал», 2022. – 176 с. – С. 76-99.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19">
              <w:r>
                <w:rPr>
                  <w:rStyle w:val="Style11"/>
                  <w:sz w:val="18"/>
                  <w:szCs w:val="18"/>
                </w:rPr>
                <w:t>https://elibrary.ru/item.asp?id=49910665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176/23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eastAsia="Times New Roman" w:cs="Times New Roman"/>
                <w:bCs/>
                <w:spacing w:val="-6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kern w:val="2"/>
                <w:sz w:val="18"/>
                <w:szCs w:val="18"/>
                <w:lang w:eastAsia="ar-SA"/>
              </w:rPr>
              <w:t>Олифиров А. В., Горобец Д. В., Мардар Д. А. [и др.]</w:t>
            </w:r>
          </w:p>
        </w:tc>
      </w:tr>
      <w:tr>
        <w:trPr>
          <w:trHeight w:val="135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Теоретические и организационные аспекты создания системы внутреннего налогового контроля малых предприятий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(научная статья ВАК)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Налоги и налогообложение. – 2023. – № 2. – С. 1 - 20.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DOI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: 10.7256/2454-065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X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.2023.2.39375 </w:t>
            </w:r>
            <w:hyperlink r:id="rId20"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  <w:lang w:val="en-US"/>
                </w:rPr>
                <w:t>https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</w:rPr>
                <w:t>://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  <w:lang w:val="en-US"/>
                </w:rPr>
                <w:t>nbpublish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</w:rPr>
                <w:t>.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  <w:lang w:val="en-US"/>
                </w:rPr>
                <w:t>com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</w:rPr>
                <w:t>/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  <w:lang w:val="en-US"/>
                </w:rPr>
                <w:t>library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</w:rPr>
                <w:t>_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  <w:lang w:val="en-US"/>
                </w:rPr>
                <w:t>read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</w:rPr>
                <w:t>_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  <w:lang w:val="en-US"/>
                </w:rPr>
                <w:t>article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</w:rPr>
                <w:t>.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  <w:lang w:val="en-US"/>
                </w:rPr>
                <w:t>php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</w:rPr>
                <w:t>?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  <w:lang w:val="en-US"/>
                </w:rPr>
                <w:t>id</w:t>
              </w:r>
              <w:r>
                <w:rPr>
                  <w:rStyle w:val="Style11"/>
                  <w:rFonts w:cs="Times New Roman" w:ascii="Times New Roman" w:hAnsi="Times New Roman"/>
                  <w:spacing w:val="-4"/>
                  <w:sz w:val="18"/>
                  <w:szCs w:val="18"/>
                </w:rPr>
                <w:t>=39375</w:t>
              </w:r>
            </w:hyperlink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pacing w:val="-4"/>
                <w:sz w:val="18"/>
                <w:szCs w:val="18"/>
                <w:u w:val="single"/>
              </w:rPr>
            </w:pP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  <w:lang w:val="en-US"/>
              </w:rPr>
              <w:t>https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</w:rPr>
              <w:t>://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  <w:lang w:val="en-US"/>
              </w:rPr>
              <w:t>elibrary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</w:rPr>
              <w:t>.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  <w:lang w:val="en-US"/>
              </w:rPr>
              <w:t>ru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</w:rPr>
              <w:t>/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  <w:lang w:val="en-US"/>
              </w:rPr>
              <w:t>item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</w:rPr>
              <w:t>.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  <w:lang w:val="en-US"/>
              </w:rPr>
              <w:t>asp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</w:rPr>
              <w:t>?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  <w:lang w:val="en-US"/>
              </w:rPr>
              <w:t>id</w:t>
            </w:r>
            <w:r>
              <w:rPr>
                <w:rStyle w:val="Style11"/>
                <w:rFonts w:cs="Times New Roman" w:ascii="Times New Roman" w:hAnsi="Times New Roman"/>
                <w:spacing w:val="-4"/>
                <w:sz w:val="18"/>
                <w:szCs w:val="18"/>
              </w:rPr>
              <w:t xml:space="preserve">=53214161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21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kern w:val="2"/>
                <w:sz w:val="18"/>
                <w:szCs w:val="18"/>
                <w:lang w:eastAsia="ar-SA"/>
              </w:rPr>
              <w:t>Оценка современного состояния малого и среднего предпринимательства в Российской Федерации</w:t>
            </w:r>
          </w:p>
          <w:p>
            <w:pPr>
              <w:pStyle w:val="Normal"/>
              <w:widowControl w:val="false"/>
              <w:jc w:val="center"/>
              <w:rPr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color w:val="222222"/>
                <w:sz w:val="18"/>
                <w:szCs w:val="18"/>
                <w:highlight w:val="white"/>
              </w:rPr>
            </w:pPr>
            <w:r>
              <w:rPr>
                <w:color w:val="222222"/>
                <w:sz w:val="18"/>
                <w:szCs w:val="18"/>
                <w:shd w:fill="FFFFFF" w:val="clear"/>
              </w:rPr>
              <w:t>Экономика устойчивого развития региона: инновации, финансовые аспекты, технологические драйверы развития в сфере туризма и гостеприимства : Материалы Х Международной научно-практической конференции. В 2-х частях, Ялта, 28–31 марта 2023 года / Отв. редактор А.В. Олифиров. Том Часть 1. – Симферополь: Общество с ограниченной ответственностью «Издательство Типография «Ариал», 2023. – С. 92-96. – EDN RDKARW.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21">
              <w:r>
                <w:rPr>
                  <w:rStyle w:val="Style11"/>
                  <w:sz w:val="18"/>
                  <w:szCs w:val="18"/>
                  <w:highlight w:val="white"/>
                </w:rPr>
                <w:t>https://elibrary.ru/item.asp?id=51629147</w:t>
              </w:r>
            </w:hyperlink>
            <w:r>
              <w:rPr>
                <w:sz w:val="18"/>
                <w:szCs w:val="18"/>
                <w:shd w:fill="FFFFFF" w:val="clea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5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kern w:val="2"/>
                <w:sz w:val="18"/>
                <w:szCs w:val="18"/>
                <w:lang w:eastAsia="ar-SA"/>
              </w:rPr>
              <w:t xml:space="preserve">Налоговые аспекты управления дебиторской и кредиторской задолженностью организации </w:t>
            </w:r>
          </w:p>
          <w:p>
            <w:pPr>
              <w:pStyle w:val="Normal"/>
              <w:jc w:val="center"/>
              <w:rPr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18"/>
                <w:szCs w:val="18"/>
              </w:rPr>
              <w:t xml:space="preserve">Экономика устойчивого развития региона: инновации, финансовые аспекты, технологические драйверы развития в сфере туризма и гостеприимства : Материалы Х Международной научно-практической конференции, Ялта, 28–31 марта 2023 года. Том Часть 2. – Симферополь: Общество с ограниченной ответственностью «Издательство Типография «Ариал», 2023. – С. 86-89. – EDN AKCLAG. </w:t>
            </w:r>
            <w:hyperlink r:id="rId22">
              <w:r>
                <w:rPr>
                  <w:rStyle w:val="Style11"/>
                  <w:sz w:val="18"/>
                  <w:szCs w:val="18"/>
                </w:rPr>
                <w:t>https://elibrary.ru/item.asp?id=52690542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Романенко В.Т.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Экономические санкции в отношении России 2022: </w:t>
            </w:r>
          </w:p>
          <w:p>
            <w:pPr>
              <w:pStyle w:val="Normal"/>
              <w:jc w:val="center"/>
              <w:rPr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Проблемы и решения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Экономика устойчивого развития региона: инновации, финансовые аспекты, технологические драйверы развития в сфере туризма и гостеприимства : Материалы Х Международной научно-практической конференции, Ялта, 28–31 марта 2023 года. Том Часть 2. – Симферополь: Общество с ограниченной ответственностью «Издательство Типография «Ариал», 2023. – С. 33-36. – EDN SZAKMB. </w:t>
            </w:r>
            <w:hyperlink r:id="rId23">
              <w:r>
                <w:rPr>
                  <w:rStyle w:val="Style11"/>
                  <w:sz w:val="18"/>
                  <w:szCs w:val="18"/>
                </w:rPr>
                <w:t>https://elibrary.ru/item.asp?id=52690526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>Банникова Е.С.</w:t>
            </w:r>
          </w:p>
        </w:tc>
      </w:tr>
      <w:tr>
        <w:trPr>
          <w:trHeight w:val="276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Налоговая политика как инструмент государственного регулирования региональной экономики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18"/>
                <w:szCs w:val="18"/>
              </w:rPr>
              <w:t xml:space="preserve">Экономика устойчивого развития региона: инновации, финансовые аспекты, технологические драйверы развития в сфере туризма и гостеприимства : Материалы Х Международной научно-практической конференции, Ялта, 28–31 марта 2023 года. Том Часть 2. – Симферополь: Общество с ограниченной ответственностью «Издательство Типография «Ариал», 2023. – С. 37-40. – EDN AOMSUC. </w:t>
            </w:r>
            <w:hyperlink r:id="rId24">
              <w:r>
                <w:rPr>
                  <w:rStyle w:val="Style11"/>
                  <w:sz w:val="18"/>
                  <w:szCs w:val="18"/>
                </w:rPr>
                <w:t>https://elibrary.ru/item.asp?id=52690527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Романова В.С.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Метод параметрического выбора криптопримитивов </w:t>
            </w:r>
            <w:r>
              <w:rPr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18"/>
                <w:szCs w:val="18"/>
              </w:rPr>
              <w:t xml:space="preserve">Экономика устойчивого развития региона: инновации, финансовые аспекты, технологические драйверы развития в сфере туризма и гостеприимства : Материалы Х Международной научно-практической конференции, Ялта, 28–31 марта 2023 года. Том Часть 2. – Симферополь: Общество с ограниченной ответственностью «Издательство Типография «Ариал», 2023. – С. 179-182. – EDN ILFPOH.  </w:t>
            </w:r>
            <w:hyperlink r:id="rId25">
              <w:r>
                <w:rPr>
                  <w:rStyle w:val="Style11"/>
                  <w:sz w:val="18"/>
                  <w:szCs w:val="18"/>
                </w:rPr>
                <w:t>https://elibrary.ru/item.asp?id=52690569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4/1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pacing w:val="-6"/>
                <w:sz w:val="18"/>
                <w:szCs w:val="18"/>
              </w:rPr>
              <w:t>Петренко А.С., Петренко С.А., Олифиров А.В.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Реализация мультидисциплинарного подхода для повышения профессиональных компетенций</w:t>
            </w:r>
          </w:p>
          <w:p>
            <w:pPr>
              <w:pStyle w:val="1"/>
              <w:shd w:val="clear" w:color="auto" w:fill="FFFFFF"/>
              <w:spacing w:beforeAutospacing="0" w:before="0" w:afterAutospacing="0" w:after="0"/>
              <w:jc w:val="center"/>
              <w:rPr>
                <w:b w:val="false"/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студентов экономических специальностей</w:t>
            </w:r>
          </w:p>
          <w:p>
            <w:pPr>
              <w:pStyle w:val="Normal"/>
              <w:jc w:val="center"/>
              <w:rPr>
                <w:bCs/>
                <w:i/>
                <w:i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печатная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Педагогический вестник. – 2023. – № 26. – С. 91-94. 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26">
              <w:r>
                <w:rPr>
                  <w:rStyle w:val="Style11"/>
                  <w:sz w:val="18"/>
                  <w:szCs w:val="18"/>
                </w:rPr>
                <w:t>https://elibrary.ru/item.asp?id=53116103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Архипова С.В.</w:t>
            </w:r>
          </w:p>
        </w:tc>
      </w:tr>
      <w:tr>
        <w:trPr>
          <w:trHeight w:val="34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Процессы и инструменты цифровизации бухгалтерского и налогового учета организаций </w:t>
            </w:r>
          </w:p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18"/>
                <w:szCs w:val="18"/>
              </w:rPr>
              <w:t>Информационные и коммуникативные технологии: цифровизация медиа, общества, профессии: Сборник материалов VII Международной научно-практической конференции, Симферополь, 28-30 июня 2023 года / Отв. редактор Л.В. Савченко. – МедиаVектор. – 2023. – № 9. – С. 129-136. –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hyperlink r:id="rId27">
              <w:r>
                <w:rPr>
                  <w:rStyle w:val="Style11"/>
                  <w:sz w:val="18"/>
                  <w:szCs w:val="18"/>
                </w:rPr>
                <w:t>https://www.elibrary.ru/item.asp?id=57890347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8/4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Архипова С.В.</w:t>
            </w:r>
          </w:p>
        </w:tc>
      </w:tr>
      <w:tr>
        <w:trPr>
          <w:trHeight w:val="1123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Методика разработки новых банковских продуктов и услуг</w:t>
            </w:r>
          </w:p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(тезисы доклада на научной конференции)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банковской системы в современных условиях: проблемы и перспективы: материалы VII-й Всероссийской научно-практической интернет-конференции. – Донецк: ФГБОУ ВО «ДонНУЭТ имени Михаила Туган-Барановского», 2023. – 127 с. – С. 62–67.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937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kern w:val="2"/>
                <w:sz w:val="18"/>
                <w:szCs w:val="18"/>
                <w:lang w:eastAsia="ar-SA"/>
              </w:rPr>
              <w:t xml:space="preserve">Применение методов налогового стимулирования </w:t>
            </w:r>
          </w:p>
          <w:p>
            <w:pPr>
              <w:pStyle w:val="Normal"/>
              <w:jc w:val="center"/>
              <w:rPr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kern w:val="2"/>
                <w:sz w:val="18"/>
                <w:szCs w:val="18"/>
                <w:lang w:eastAsia="ar-SA"/>
              </w:rPr>
              <w:t xml:space="preserve">инновационной деятельности </w:t>
            </w:r>
          </w:p>
          <w:p>
            <w:pPr>
              <w:pStyle w:val="Normal"/>
              <w:jc w:val="center"/>
              <w:rPr>
                <w:bCs/>
                <w:i/>
                <w:i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 ВАК)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sz w:val="18"/>
                <w:szCs w:val="18"/>
              </w:rPr>
              <w:t xml:space="preserve">Инновационная экономика: информация, аналитика, прогнозы. – 2023. – № 2. – С. 63–70. </w:t>
            </w:r>
            <w:hyperlink r:id="rId28">
              <w:r>
                <w:rPr>
                  <w:rStyle w:val="Style11"/>
                  <w:sz w:val="18"/>
                  <w:szCs w:val="18"/>
                </w:rPr>
                <w:t>https://doi.org/10.47576/2949-1894_2023_2_63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29">
              <w:r>
                <w:rPr>
                  <w:rStyle w:val="Style11"/>
                  <w:sz w:val="18"/>
                  <w:szCs w:val="18"/>
                </w:rPr>
                <w:t>https://www.elibrary.ru/item.asp?id=53951996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8/5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Карцан П.И.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Совершенствование методики оценки эффективности функционирования свободной экономической зоны на территориях Республики Крым и г. Севастополя</w:t>
            </w: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 ВАК)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Экономика. Информатика. – 2023. – 50(3). – С. 525-538. https://doi.org/10.52575/2687-0932-2023-50-3-525-538 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30">
              <w:r>
                <w:rPr>
                  <w:rStyle w:val="Style11"/>
                  <w:sz w:val="18"/>
                  <w:szCs w:val="18"/>
                </w:rPr>
                <w:t>http://econom-inform-journal.ru/index.php/journal/article/view/297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31">
              <w:r>
                <w:rPr>
                  <w:rStyle w:val="Style11"/>
                  <w:sz w:val="18"/>
                  <w:szCs w:val="18"/>
                </w:rPr>
                <w:t>https://www.elibrary.ru/item.asp?id=54682427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56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Оценка развития цифровой экономики Российской Федерации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(тезисы доклада на научной конференции)</w:t>
            </w:r>
          </w:p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Дистанционные образовательные технологии : сборник трудов VIII Международной научно-практической конференции, Ялта, 19–21 сентября 2023 года. – Симферополь: Общество с ограниченной ответственностью «Издательство Типография «Ариал», 2023. – С. 324-327. / Отв. редактор В.Н. Таран.</w:t>
            </w:r>
          </w:p>
          <w:p>
            <w:pPr>
              <w:pStyle w:val="Normal"/>
              <w:jc w:val="center"/>
              <w:rPr/>
            </w:pPr>
            <w:hyperlink r:id="rId32">
              <w:r>
                <w:rPr>
                  <w:rStyle w:val="Style11"/>
                  <w:sz w:val="18"/>
                  <w:szCs w:val="18"/>
                </w:rPr>
                <w:t>https://elibrary.ru/item.asp?id=54606407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rFonts w:eastAsia="Calibri"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Оценка системы образования Российской Федерации в контексте развития человеческого капитала </w:t>
            </w:r>
          </w:p>
          <w:p>
            <w:pPr>
              <w:pStyle w:val="Normal"/>
              <w:widowControl w:val="false"/>
              <w:jc w:val="center"/>
              <w:rPr>
                <w:bCs/>
                <w:i/>
                <w:i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 ВАК)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Экономические и социально-гуманитарные исследования. 2024. № 1 (41). С. 104—116. </w:t>
            </w:r>
          </w:p>
          <w:p>
            <w:pPr>
              <w:pStyle w:val="Normal"/>
              <w:shd w:val="clear" w:color="auto" w:fill="FFFFFF"/>
              <w:jc w:val="center"/>
              <w:rPr/>
            </w:pPr>
            <w:hyperlink r:id="rId33">
              <w:r>
                <w:rPr>
                  <w:rStyle w:val="Style11"/>
                  <w:rFonts w:eastAsia="Calibri"/>
                  <w:sz w:val="18"/>
                  <w:szCs w:val="18"/>
                </w:rPr>
                <w:t>https://elibrary.ru/item.asp?edn=gnxzvp</w:t>
              </w:r>
            </w:hyperlink>
            <w:r>
              <w:rPr>
                <w:rStyle w:val="Style11"/>
                <w:rFonts w:eastAsia="Calibri"/>
                <w:sz w:val="18"/>
                <w:szCs w:val="18"/>
              </w:rPr>
              <w:t xml:space="preserve">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13/5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Мардар Д.А., Пивкина А.В.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Актуальное состояние и потенциал налогообложения недвижимого имущества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 ВАК)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 и управление: теория и практика. – 2024. – Т. 10, № 3. – С. 47-56</w:t>
            </w:r>
          </w:p>
          <w:p>
            <w:pPr>
              <w:pStyle w:val="Normal"/>
              <w:jc w:val="center"/>
              <w:rPr/>
            </w:pPr>
            <w:hyperlink r:id="rId34">
              <w:r>
                <w:rPr>
                  <w:rStyle w:val="Style11"/>
                  <w:sz w:val="18"/>
                  <w:szCs w:val="18"/>
                </w:rPr>
                <w:t>https://www.elibrary.ru/item.asp?id=75110044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Внешнеторговые отношения Болгарии и Российской Федерации на рынке злаковых культур</w:t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18"/>
                <w:szCs w:val="18"/>
                <w:lang w:eastAsia="en-US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Экономика устойчивого развития регионов: инновации, финансовые аспекты, технологические драйверы развития в сфере туризма и гостеприимства : Материалы ХI международной научно-практической конференции, Ялта, 26 – 29 марта 2024 года. – Симферополь: ООО «Издательство Типография «Ариал», 2024. – С. 21-24</w:t>
            </w:r>
          </w:p>
          <w:p>
            <w:pPr>
              <w:pStyle w:val="Normal"/>
              <w:jc w:val="center"/>
              <w:rPr/>
            </w:pPr>
            <w:hyperlink r:id="rId35">
              <w:r>
                <w:rPr>
                  <w:rStyle w:val="Style11"/>
                  <w:spacing w:val="-2"/>
                  <w:sz w:val="18"/>
                  <w:szCs w:val="18"/>
                </w:rPr>
                <w:t>https://www.elibrary.ru/item.asp?id=67054639</w:t>
              </w:r>
            </w:hyperlink>
            <w:r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3/1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Крачунов Х. А., Шеремет Т.Г.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Систематизация инструментов налогового регулирования выполнения национальных проектов Российской Федерации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Экономика устойчивого развития регионов: инновации, финансовые аспекты, технологические драйверы развития в сфере туризма и гостеприимства : Материалы ХI международной научно-практической конференции, Ялта, 26 – 29  марта 2024 года. – Симферополь: ООО «Издательство Типография «Ариал», 2024. – С. 83-86</w:t>
            </w:r>
          </w:p>
          <w:p>
            <w:pPr>
              <w:pStyle w:val="Normal"/>
              <w:jc w:val="center"/>
              <w:rPr/>
            </w:pPr>
            <w:hyperlink r:id="rId36">
              <w:r>
                <w:rPr>
                  <w:rStyle w:val="Style11"/>
                  <w:spacing w:val="-2"/>
                  <w:sz w:val="18"/>
                  <w:szCs w:val="18"/>
                </w:rPr>
                <w:t>https://www.elibrary.ru/item.asp?id=67054666</w:t>
              </w:r>
            </w:hyperlink>
            <w:r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статистики кибератак и актуальные вопросы кибербезопасности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Экономика устойчивого развития регионов: инновации, финансовые аспекты, технологические драйверы развития в сфере туризма и гостеприимства : Материалы ХI международной научно-практической конференции, Ялта, 26 – 29  марта 2024 года. – Симферополь: ООО "Издательство Типография "Ариал", 2024. – С. 167-170. </w:t>
            </w:r>
            <w:hyperlink r:id="rId37">
              <w:r>
                <w:rPr>
                  <w:rStyle w:val="Style11"/>
                  <w:sz w:val="18"/>
                  <w:szCs w:val="18"/>
                </w:rPr>
                <w:t>https://www.elibrary.ru/item.asp?id=67054706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Пернонина А. Ю.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Эволюция хактивизма: новая реальность киберугроз</w:t>
            </w:r>
          </w:p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18"/>
                <w:szCs w:val="18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Дистанционные образовательные технологии : Сборник трудов IX международной научно-практической конференции, Ялта, 17–19 сентября 2024 года. – Симферополь: Общество с ограниченной ответственностью «Издательство Типография «Ариал», 2024. – С. 341-344. </w:t>
            </w:r>
          </w:p>
          <w:p>
            <w:pPr>
              <w:pStyle w:val="Normal"/>
              <w:jc w:val="center"/>
              <w:rPr/>
            </w:pPr>
            <w:hyperlink r:id="rId38">
              <w:r>
                <w:rPr>
                  <w:rStyle w:val="Style11"/>
                  <w:sz w:val="18"/>
                  <w:szCs w:val="18"/>
                </w:rPr>
                <w:t>https://www.elibrary.ru/item.asp?id=73812545&amp;pff=1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Поддержка семей с детьми как ключевой фактор в борьбе с демографическим кризисом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Теория и практика финансово-хозяйственной деятельности предприятий различных отраслей : Материалы Международной научно-практической конференции, Керчь, 31 октября – 02 ноября 2024 года. – Керчь: Керченский государственный морской технологический университет, 2024. – С. 597-604. </w:t>
            </w:r>
            <w:hyperlink r:id="rId39">
              <w:r>
                <w:rPr>
                  <w:rStyle w:val="Style11"/>
                  <w:sz w:val="18"/>
                  <w:szCs w:val="18"/>
                </w:rPr>
                <w:t>https://elibrary.ru/item.asp?id=75085980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8/4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pacing w:val="-6"/>
                <w:sz w:val="18"/>
                <w:szCs w:val="18"/>
                <w:shd w:fill="FFFFFF" w:val="clear"/>
              </w:rPr>
              <w:t>Рубинская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shd w:fill="FFFFFF" w:val="clear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shd w:fill="FFFFFF" w:val="clear"/>
              </w:rPr>
              <w:t>Э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shd w:fill="FFFFFF" w:val="clear"/>
                <w:lang w:val="en-US"/>
              </w:rPr>
              <w:t>.</w:t>
            </w:r>
            <w:r>
              <w:rPr>
                <w:rFonts w:cs="Times New Roman" w:ascii="Times New Roman" w:hAnsi="Times New Roman"/>
                <w:spacing w:val="-6"/>
                <w:sz w:val="18"/>
                <w:szCs w:val="18"/>
                <w:shd w:fill="FFFFFF" w:val="clear"/>
              </w:rPr>
              <w:t>В</w:t>
            </w: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  <w:lang w:val="en-US"/>
              </w:rPr>
              <w:t>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Тенденции развития и современный уровень цифровизации налогообложения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 устойчивого развития региона: инновации, финансовые аспекты, технологические драйверы развития в сфере туризма и гостеприимства : Материалы ХII международной научно-практической конференции, Ялта, 26–29 марта 2025 года. – Симферополь: Общество с ограниченной ответственностью «Издательство Типография «Ариал», 2025. – С. 165-169.</w:t>
            </w:r>
          </w:p>
          <w:p>
            <w:pPr>
              <w:pStyle w:val="Normal"/>
              <w:jc w:val="center"/>
              <w:rPr/>
            </w:pPr>
            <w:hyperlink r:id="rId40">
              <w:r>
                <w:rPr>
                  <w:rStyle w:val="Style11"/>
                  <w:sz w:val="18"/>
                  <w:szCs w:val="18"/>
                </w:rPr>
                <w:t>https://www.elibrary.ru/item.asp?id=81024783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  <w:highlight w:val="whit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Прач И.В.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Состояние туристской индустрии Республики Крым как фактор влияния на деловую активность предприятий санаторно-курортного комплекса региона</w:t>
            </w:r>
          </w:p>
          <w:p>
            <w:pPr>
              <w:pStyle w:val="Normal"/>
              <w:widowControl w:val="false"/>
              <w:jc w:val="center"/>
              <w:rPr>
                <w:bCs/>
                <w:i/>
                <w:i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Проблемы и пути социально-экономического развития: город, регион, страна, мир : Материалы XVI Международной научно-практической конференции, Санкт-Петербург, 22–23 мая 2025 года. – Санкт-Петербург: Ленинградский государственный университет им. А.С. Пушкина, 2025. – С. 137-144. – EDN LHWBSL.</w:t>
            </w:r>
          </w:p>
          <w:p>
            <w:pPr>
              <w:pStyle w:val="Normal"/>
              <w:jc w:val="center"/>
              <w:rPr/>
            </w:pPr>
            <w:hyperlink r:id="rId41">
              <w:r>
                <w:rPr>
                  <w:rStyle w:val="Style11"/>
                  <w:rFonts w:eastAsia="Calibri"/>
                  <w:sz w:val="18"/>
                  <w:szCs w:val="18"/>
                </w:rPr>
                <w:t>https://www.elibrary.ru/item.asp?id=82493560</w:t>
              </w:r>
            </w:hyperlink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8/5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  <w:highlight w:val="whit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Мардар Д.А.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Экономика данных как национальный ресурс: путь России от цифровой инфраструктуры к экономике решений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Общественные науки: исследования и практики: Стратегии развития общества и экономики в новой реальности : Сборник трудов VII Международной научно-практической конференции, Ростов-на-Дону, 16–17 октября 2025 года. – Ростов-на-Дону: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Федерации", 2025. – С. 280-285. – EDN WCYZWF. </w:t>
            </w:r>
            <w:hyperlink r:id="rId42">
              <w:r>
                <w:rPr>
                  <w:rStyle w:val="Style11"/>
                  <w:sz w:val="18"/>
                  <w:szCs w:val="18"/>
                </w:rPr>
                <w:t>https://www.elibrary.ru/item.asp?id=83255007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  <w:highlight w:val="whit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Сергеев Д.Д.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ESG-повестка и «зеленая» трансформация экономики России: налоговые стимулы и регуляторные барьеры </w:t>
            </w: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печатная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Общественные науки: исследования и практики: Стратегии развития общества и экономики в новой реальности : Сборник трудов VII Международной научно-практической конференции, Ростов-на-Дону, 16–17 октября 2025 года. – Ростов-на-Дону: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Федерации", 2025. – С. 299-306. – EDN EXVKBI. </w:t>
            </w:r>
            <w:hyperlink r:id="rId43">
              <w:r>
                <w:rPr>
                  <w:rStyle w:val="Style11"/>
                  <w:sz w:val="18"/>
                  <w:szCs w:val="18"/>
                </w:rPr>
                <w:t>https://www.elibrary.ru/item.asp?id=83254996</w:t>
              </w:r>
            </w:hyperlink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8/3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  <w:highlight w:val="whit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Хальзева А.Д.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bookmarkStart w:id="1" w:name="_Hlk208739958"/>
            <w:r>
              <w:rPr>
                <w:sz w:val="18"/>
                <w:szCs w:val="18"/>
              </w:rPr>
              <w:t>Мотивационные аспекты формирования профессиональной компетентности будущих экономистов в высших учебных заведениях</w:t>
            </w:r>
            <w:bookmarkEnd w:id="1"/>
          </w:p>
          <w:p>
            <w:pPr>
              <w:pStyle w:val="Normal"/>
              <w:widowControl w:val="false"/>
              <w:jc w:val="center"/>
              <w:rPr>
                <w:bCs/>
                <w:i/>
                <w:i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 ВАК)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Проблемы современного педагогического образования. – 2025. – № 89-2. – С. 409-411.</w:t>
            </w:r>
          </w:p>
          <w:p>
            <w:pPr>
              <w:pStyle w:val="Normal"/>
              <w:jc w:val="center"/>
              <w:rPr/>
            </w:pPr>
            <w:hyperlink r:id="rId44">
              <w:r>
                <w:rPr>
                  <w:rStyle w:val="Style11"/>
                  <w:sz w:val="18"/>
                  <w:szCs w:val="18"/>
                </w:rPr>
                <w:t>https://www.elibrary.ru/item.asp?id=88748501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3/2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  <w:highlight w:val="whit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Пернонина А.Ю.</w:t>
            </w:r>
          </w:p>
        </w:tc>
      </w:tr>
      <w:tr>
        <w:trPr>
          <w:trHeight w:val="230" w:hRule="atLeast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52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навыков анализа стратегических возможностей предприятий в условиях турбулентности среды у обучающихся магистратуры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ar-SA"/>
              </w:rPr>
              <w:t>(научная статья ВАК)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Проблемы современного педагогического образования. – 2026. – № 90-1. – С. 300-303.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pacing w:val="-6"/>
                <w:sz w:val="18"/>
                <w:szCs w:val="18"/>
                <w:highlight w:val="white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FFFFFF" w:val="clear"/>
              </w:rPr>
              <w:t>Пернонина А.Ю.</w:t>
            </w:r>
          </w:p>
        </w:tc>
      </w:tr>
    </w:tbl>
    <w:p>
      <w:pPr>
        <w:pStyle w:val="Normal"/>
        <w:ind w:firstLine="794"/>
        <w:rPr>
          <w:rStyle w:val="Strong"/>
          <w:b w:val="false"/>
          <w:b w:val="false"/>
          <w:color w:val="000000" w:themeColor="text1"/>
          <w:sz w:val="18"/>
          <w:szCs w:val="18"/>
          <w:u w:val="single"/>
        </w:rPr>
      </w:pPr>
      <w:r>
        <w:rPr>
          <w:b w:val="false"/>
          <w:color w:val="000000" w:themeColor="text1"/>
          <w:sz w:val="18"/>
          <w:szCs w:val="18"/>
          <w:u w:val="single"/>
        </w:rPr>
      </w:r>
    </w:p>
    <w:p>
      <w:pPr>
        <w:pStyle w:val="Normal"/>
        <w:ind w:firstLine="794"/>
        <w:rPr>
          <w:rStyle w:val="Strong"/>
          <w:b w:val="false"/>
          <w:b w:val="false"/>
          <w:color w:val="000000" w:themeColor="text1"/>
          <w:sz w:val="24"/>
          <w:szCs w:val="24"/>
          <w:u w:val="single"/>
        </w:rPr>
      </w:pPr>
      <w:r>
        <w:rPr>
          <w:b w:val="false"/>
          <w:color w:val="000000" w:themeColor="text1"/>
          <w:sz w:val="24"/>
          <w:szCs w:val="24"/>
          <w:u w:val="single"/>
        </w:rPr>
      </w:r>
    </w:p>
    <w:p>
      <w:pPr>
        <w:pStyle w:val="Normal"/>
        <w:rPr>
          <w:rStyle w:val="Strong"/>
          <w:b w:val="false"/>
          <w:b w:val="false"/>
          <w:color w:val="000000" w:themeColor="text1"/>
          <w:sz w:val="20"/>
          <w:szCs w:val="20"/>
          <w:u w:val="single"/>
          <w:lang w:eastAsia="ru-RU"/>
        </w:rPr>
      </w:pPr>
      <w:r>
        <w:rPr/>
      </w:r>
    </w:p>
    <w:p>
      <w:pPr>
        <w:pStyle w:val="Normal"/>
        <w:ind w:firstLine="794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>
        <w:sz w:val="18"/>
        <w:spacing w:val="0"/>
        <w:szCs w:val="28"/>
        <w:w w:val="100"/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z w:val="28"/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sz w:val="28"/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8"/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z w:val="28"/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sz w:val="28"/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8"/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z w:val="28"/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sz w:val="28"/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1ca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zh-CN" w:val="ru-RU" w:bidi="ar-SA"/>
    </w:rPr>
  </w:style>
  <w:style w:type="paragraph" w:styleId="1">
    <w:name w:val="Heading 1"/>
    <w:basedOn w:val="Normal"/>
    <w:link w:val="10"/>
    <w:uiPriority w:val="9"/>
    <w:qFormat/>
    <w:rsid w:val="006714b3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e64ec3"/>
    <w:pPr>
      <w:keepNext w:val="true"/>
      <w:keepLines/>
      <w:suppressAutoHyphens w:val="false"/>
      <w:spacing w:lineRule="auto" w:line="276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  <w:szCs w:val="22"/>
      <w:lang w:eastAsia="ja-JP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3672d5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e11cac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6714b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basedOn w:val="DefaultParagraphFont"/>
    <w:unhideWhenUsed/>
    <w:rsid w:val="00e64ec3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e64ec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eastAsia="ja-JP"/>
    </w:rPr>
  </w:style>
  <w:style w:type="character" w:styleId="Xfm50398672" w:customStyle="1">
    <w:name w:val="xfm_50398672"/>
    <w:uiPriority w:val="99"/>
    <w:qFormat/>
    <w:rsid w:val="009c5273"/>
    <w:rPr/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3672d5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8"/>
      <w:szCs w:val="28"/>
      <w:lang w:eastAsia="zh-CN"/>
    </w:rPr>
  </w:style>
  <w:style w:type="character" w:styleId="Articletitle" w:customStyle="1">
    <w:name w:val="articletitle"/>
    <w:basedOn w:val="DefaultParagraphFont"/>
    <w:qFormat/>
    <w:rsid w:val="003672d5"/>
    <w:rPr/>
  </w:style>
  <w:style w:type="character" w:styleId="ListLabel1">
    <w:name w:val="ListLabel 1"/>
    <w:qFormat/>
    <w:rPr>
      <w:rFonts w:cs="Times New Roman"/>
      <w:spacing w:val="0"/>
      <w:w w:val="100"/>
      <w:sz w:val="18"/>
      <w:szCs w:val="28"/>
    </w:rPr>
  </w:style>
  <w:style w:type="character" w:styleId="ListLabel2">
    <w:name w:val="ListLabel 2"/>
    <w:qFormat/>
    <w:rPr>
      <w:rFonts w:cs="Times New Roman"/>
      <w:sz w:val="28"/>
    </w:rPr>
  </w:style>
  <w:style w:type="character" w:styleId="ListLabel3">
    <w:name w:val="ListLabel 3"/>
    <w:qFormat/>
    <w:rPr>
      <w:rFonts w:cs="Times New Roman"/>
      <w:sz w:val="28"/>
    </w:rPr>
  </w:style>
  <w:style w:type="character" w:styleId="ListLabel4">
    <w:name w:val="ListLabel 4"/>
    <w:qFormat/>
    <w:rPr>
      <w:rFonts w:cs="Times New Roman"/>
      <w:sz w:val="28"/>
    </w:rPr>
  </w:style>
  <w:style w:type="character" w:styleId="ListLabel5">
    <w:name w:val="ListLabel 5"/>
    <w:qFormat/>
    <w:rPr>
      <w:rFonts w:cs="Times New Roman"/>
      <w:sz w:val="28"/>
    </w:rPr>
  </w:style>
  <w:style w:type="character" w:styleId="ListLabel6">
    <w:name w:val="ListLabel 6"/>
    <w:qFormat/>
    <w:rPr>
      <w:rFonts w:cs="Times New Roman"/>
      <w:sz w:val="28"/>
    </w:rPr>
  </w:style>
  <w:style w:type="character" w:styleId="ListLabel7">
    <w:name w:val="ListLabel 7"/>
    <w:qFormat/>
    <w:rPr>
      <w:rFonts w:cs="Times New Roman"/>
      <w:sz w:val="28"/>
    </w:rPr>
  </w:style>
  <w:style w:type="character" w:styleId="ListLabel8">
    <w:name w:val="ListLabel 8"/>
    <w:qFormat/>
    <w:rPr>
      <w:rFonts w:cs="Times New Roman"/>
      <w:sz w:val="28"/>
    </w:rPr>
  </w:style>
  <w:style w:type="character" w:styleId="ListLabel9">
    <w:name w:val="ListLabel 9"/>
    <w:qFormat/>
    <w:rPr>
      <w:rFonts w:cs="Times New Roman"/>
      <w:sz w:val="28"/>
    </w:rPr>
  </w:style>
  <w:style w:type="character" w:styleId="ListLabel10">
    <w:name w:val="ListLabel 10"/>
    <w:qFormat/>
    <w:rPr>
      <w:sz w:val="18"/>
      <w:szCs w:val="18"/>
      <w:shd w:fill="FFFFFF" w:val="clear"/>
      <w:lang w:val="en-US"/>
    </w:rPr>
  </w:style>
  <w:style w:type="character" w:styleId="ListLabel11">
    <w:name w:val="ListLabel 11"/>
    <w:qFormat/>
    <w:rPr>
      <w:spacing w:val="-4"/>
      <w:sz w:val="18"/>
      <w:szCs w:val="18"/>
      <w:shd w:fill="FFFFFF" w:val="clear"/>
    </w:rPr>
  </w:style>
  <w:style w:type="character" w:styleId="ListLabel12">
    <w:name w:val="ListLabel 12"/>
    <w:qFormat/>
    <w:rPr>
      <w:sz w:val="18"/>
      <w:szCs w:val="18"/>
      <w:shd w:fill="FFFFFF" w:val="clear"/>
    </w:rPr>
  </w:style>
  <w:style w:type="character" w:styleId="ListLabel13">
    <w:name w:val="ListLabel 13"/>
    <w:qFormat/>
    <w:rPr>
      <w:sz w:val="18"/>
      <w:szCs w:val="18"/>
    </w:rPr>
  </w:style>
  <w:style w:type="character" w:styleId="ListLabel14">
    <w:name w:val="ListLabel 14"/>
    <w:qFormat/>
    <w:rPr>
      <w:sz w:val="18"/>
      <w:szCs w:val="18"/>
      <w:lang w:val="en-US"/>
    </w:rPr>
  </w:style>
  <w:style w:type="character" w:styleId="ListLabel15">
    <w:name w:val="ListLabel 15"/>
    <w:qFormat/>
    <w:rPr>
      <w:rFonts w:eastAsia="Calibri"/>
      <w:sz w:val="18"/>
      <w:szCs w:val="18"/>
      <w:lang w:val="en-US"/>
    </w:rPr>
  </w:style>
  <w:style w:type="character" w:styleId="ListLabel16">
    <w:name w:val="ListLabel 16"/>
    <w:qFormat/>
    <w:rPr>
      <w:rFonts w:eastAsia="Calibri"/>
      <w:sz w:val="18"/>
      <w:szCs w:val="18"/>
    </w:rPr>
  </w:style>
  <w:style w:type="character" w:styleId="ListLabel17">
    <w:name w:val="ListLabel 17"/>
    <w:qFormat/>
    <w:rPr>
      <w:rFonts w:eastAsia="Dotum"/>
      <w:sz w:val="18"/>
      <w:szCs w:val="18"/>
      <w:lang w:val="en-US"/>
    </w:rPr>
  </w:style>
  <w:style w:type="character" w:styleId="ListLabel18">
    <w:name w:val="ListLabel 18"/>
    <w:qFormat/>
    <w:rPr>
      <w:rFonts w:eastAsia="Dotum"/>
      <w:spacing w:val="-4"/>
      <w:sz w:val="18"/>
      <w:szCs w:val="18"/>
    </w:rPr>
  </w:style>
  <w:style w:type="character" w:styleId="ListLabel19">
    <w:name w:val="ListLabel 19"/>
    <w:qFormat/>
    <w:rPr>
      <w:rFonts w:ascii="Times New Roman" w:hAnsi="Times New Roman" w:cs="Times New Roman"/>
      <w:spacing w:val="-4"/>
      <w:sz w:val="18"/>
      <w:szCs w:val="18"/>
      <w:lang w:val="en-US"/>
    </w:rPr>
  </w:style>
  <w:style w:type="character" w:styleId="ListLabel20">
    <w:name w:val="ListLabel 20"/>
    <w:qFormat/>
    <w:rPr>
      <w:rFonts w:ascii="Times New Roman" w:hAnsi="Times New Roman" w:cs="Times New Roman"/>
      <w:spacing w:val="-4"/>
      <w:sz w:val="18"/>
      <w:szCs w:val="18"/>
    </w:rPr>
  </w:style>
  <w:style w:type="character" w:styleId="ListLabel21">
    <w:name w:val="ListLabel 21"/>
    <w:qFormat/>
    <w:rPr>
      <w:spacing w:val="-2"/>
      <w:sz w:val="18"/>
      <w:szCs w:val="1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e11ca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MS Mincho" w:cs="Arial"/>
      <w:color w:val="auto"/>
      <w:kern w:val="0"/>
      <w:sz w:val="28"/>
      <w:szCs w:val="20"/>
      <w:lang w:eastAsia="ja-JP" w:val="ru-RU" w:bidi="ar-SA"/>
    </w:rPr>
  </w:style>
  <w:style w:type="paragraph" w:styleId="ListParagraph">
    <w:name w:val="List Paragraph"/>
    <w:basedOn w:val="Normal"/>
    <w:uiPriority w:val="99"/>
    <w:qFormat/>
    <w:rsid w:val="006714b3"/>
    <w:pPr>
      <w:suppressAutoHyphens w:val="false"/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e64e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zh-CN" w:val="ru-RU" w:bidi="ar-SA"/>
    </w:rPr>
  </w:style>
  <w:style w:type="paragraph" w:styleId="12" w:customStyle="1">
    <w:name w:val="Обычный1"/>
    <w:uiPriority w:val="99"/>
    <w:qFormat/>
    <w:rsid w:val="009c5273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x.doi.org/10.2991/aebmr.k.210710.038" TargetMode="External"/><Relationship Id="rId3" Type="http://schemas.openxmlformats.org/officeDocument/2006/relationships/hyperlink" Target="https://www.elibrary.ru/item.asp?id=45660680&amp;pff=1" TargetMode="External"/><Relationship Id="rId4" Type="http://schemas.openxmlformats.org/officeDocument/2006/relationships/hyperlink" Target="https://www.elibrary.ru/item.asp?id=45660644&amp;pff=1" TargetMode="External"/><Relationship Id="rId5" Type="http://schemas.openxmlformats.org/officeDocument/2006/relationships/hyperlink" Target="https://elibrary.ru/item.asp?id=46280007" TargetMode="External"/><Relationship Id="rId6" Type="http://schemas.openxmlformats.org/officeDocument/2006/relationships/hyperlink" Target="https://www.elibrary.ru/item.asp?id=47239702" TargetMode="External"/><Relationship Id="rId7" Type="http://schemas.openxmlformats.org/officeDocument/2006/relationships/hyperlink" Target="https://www.elibrary.ru/item.asp?id=47600390" TargetMode="External"/><Relationship Id="rId8" Type="http://schemas.openxmlformats.org/officeDocument/2006/relationships/hyperlink" Target="https://www.elibrary.ru/item.asp?id=48210162" TargetMode="External"/><Relationship Id="rId9" Type="http://schemas.openxmlformats.org/officeDocument/2006/relationships/hyperlink" Target="https://elibrary.ru/item.asp?id=47983535" TargetMode="External"/><Relationship Id="rId10" Type="http://schemas.openxmlformats.org/officeDocument/2006/relationships/hyperlink" Target="https://doi.org/10.7232/iems.2021.20.4.686" TargetMode="External"/><Relationship Id="rId11" Type="http://schemas.openxmlformats.org/officeDocument/2006/relationships/hyperlink" Target="https://elibrary.ru/item.asp?id=48129643" TargetMode="External"/><Relationship Id="rId12" Type="http://schemas.openxmlformats.org/officeDocument/2006/relationships/hyperlink" Target="https://www.scopus.com/record/display.uri?eid=2-s2.0-85123534767&amp;origin=resultslist&amp;sort=plf-f&amp;src=s&amp;sid=52e876ade5f4da56237d7d2d34a13f5a&amp;sot=a&amp;sdt=a&amp;sl=19&amp;s=ITEMID(+2016634194)&amp;relpos=0&amp;citeCnt=0&amp;searchTerm=" TargetMode="External"/><Relationship Id="rId13" Type="http://schemas.openxmlformats.org/officeDocument/2006/relationships/hyperlink" Target="https://elibrary.ru/item.asp?id=48398568&amp;pff=1&amp;" TargetMode="External"/><Relationship Id="rId14" Type="http://schemas.openxmlformats.org/officeDocument/2006/relationships/hyperlink" Target="https://elibrary.ru/item.asp?id=48398569&amp;pff=1" TargetMode="External"/><Relationship Id="rId15" Type="http://schemas.openxmlformats.org/officeDocument/2006/relationships/hyperlink" Target="https://elibrary.ru/item.asp?id=48398570&amp;pff=1" TargetMode="External"/><Relationship Id="rId16" Type="http://schemas.openxmlformats.org/officeDocument/2006/relationships/hyperlink" Target="https://elibrary.ru/item.asp?id=48398571&amp;pff=1" TargetMode="External"/><Relationship Id="rId17" Type="http://schemas.openxmlformats.org/officeDocument/2006/relationships/hyperlink" Target="https://elibrary.ru/item.asp?id=48398571&amp;pff=1" TargetMode="External"/><Relationship Id="rId18" Type="http://schemas.openxmlformats.org/officeDocument/2006/relationships/hyperlink" Target="https://www.elibrary.ru/item.asp?id=49859194" TargetMode="External"/><Relationship Id="rId19" Type="http://schemas.openxmlformats.org/officeDocument/2006/relationships/hyperlink" Target="https://elibrary.ru/item.asp?id=49910665" TargetMode="External"/><Relationship Id="rId20" Type="http://schemas.openxmlformats.org/officeDocument/2006/relationships/hyperlink" Target="https://nbpublish.com/library_read_article.php?id=39375" TargetMode="External"/><Relationship Id="rId21" Type="http://schemas.openxmlformats.org/officeDocument/2006/relationships/hyperlink" Target="https://elibrary.ru/item.asp?id=51629147" TargetMode="External"/><Relationship Id="rId22" Type="http://schemas.openxmlformats.org/officeDocument/2006/relationships/hyperlink" Target="https://elibrary.ru/item.asp?id=52690542" TargetMode="External"/><Relationship Id="rId23" Type="http://schemas.openxmlformats.org/officeDocument/2006/relationships/hyperlink" Target="https://elibrary.ru/item.asp?id=52690526" TargetMode="External"/><Relationship Id="rId24" Type="http://schemas.openxmlformats.org/officeDocument/2006/relationships/hyperlink" Target="https://elibrary.ru/item.asp?id=52690527" TargetMode="External"/><Relationship Id="rId25" Type="http://schemas.openxmlformats.org/officeDocument/2006/relationships/hyperlink" Target="https://elibrary.ru/item.asp?id=52690569" TargetMode="External"/><Relationship Id="rId26" Type="http://schemas.openxmlformats.org/officeDocument/2006/relationships/hyperlink" Target="https://elibrary.ru/item.asp?id=53116103" TargetMode="External"/><Relationship Id="rId27" Type="http://schemas.openxmlformats.org/officeDocument/2006/relationships/hyperlink" Target="https://www.elibrary.ru/item.asp?id=57890347" TargetMode="External"/><Relationship Id="rId28" Type="http://schemas.openxmlformats.org/officeDocument/2006/relationships/hyperlink" Target="https://doi.org/10.47576/2949-1894_2023_2_63" TargetMode="External"/><Relationship Id="rId29" Type="http://schemas.openxmlformats.org/officeDocument/2006/relationships/hyperlink" Target="https://www.elibrary.ru/item.asp?id=53951996" TargetMode="External"/><Relationship Id="rId30" Type="http://schemas.openxmlformats.org/officeDocument/2006/relationships/hyperlink" Target="http://econom-inform-journal.ru/index.php/journal/article/view/297" TargetMode="External"/><Relationship Id="rId31" Type="http://schemas.openxmlformats.org/officeDocument/2006/relationships/hyperlink" Target="https://www.elibrary.ru/item.asp?id=54682427" TargetMode="External"/><Relationship Id="rId32" Type="http://schemas.openxmlformats.org/officeDocument/2006/relationships/hyperlink" Target="https://elibrary.ru/item.asp?id=54606407" TargetMode="External"/><Relationship Id="rId33" Type="http://schemas.openxmlformats.org/officeDocument/2006/relationships/hyperlink" Target="https://elibrary.ru/item.asp?edn=gnxzvp" TargetMode="External"/><Relationship Id="rId34" Type="http://schemas.openxmlformats.org/officeDocument/2006/relationships/hyperlink" Target="https://www.elibrary.ru/item.asp?id=75110044" TargetMode="External"/><Relationship Id="rId35" Type="http://schemas.openxmlformats.org/officeDocument/2006/relationships/hyperlink" Target="https://www.elibrary.ru/item.asp?id=67054639" TargetMode="External"/><Relationship Id="rId36" Type="http://schemas.openxmlformats.org/officeDocument/2006/relationships/hyperlink" Target="https://www.elibrary.ru/item.asp?id=67054666" TargetMode="External"/><Relationship Id="rId37" Type="http://schemas.openxmlformats.org/officeDocument/2006/relationships/hyperlink" Target="https://www.elibrary.ru/item.asp?id=67054706" TargetMode="External"/><Relationship Id="rId38" Type="http://schemas.openxmlformats.org/officeDocument/2006/relationships/hyperlink" Target="https://www.elibrary.ru/item.asp?id=73812545&amp;pff=1" TargetMode="External"/><Relationship Id="rId39" Type="http://schemas.openxmlformats.org/officeDocument/2006/relationships/hyperlink" Target="https://elibrary.ru/item.asp?id=75085980" TargetMode="External"/><Relationship Id="rId40" Type="http://schemas.openxmlformats.org/officeDocument/2006/relationships/hyperlink" Target="https://www.elibrary.ru/item.asp?id=81024783" TargetMode="External"/><Relationship Id="rId41" Type="http://schemas.openxmlformats.org/officeDocument/2006/relationships/hyperlink" Target="https://www.elibrary.ru/item.asp?id=82493560" TargetMode="External"/><Relationship Id="rId42" Type="http://schemas.openxmlformats.org/officeDocument/2006/relationships/hyperlink" Target="https://www.elibrary.ru/item.asp?id=83255007" TargetMode="External"/><Relationship Id="rId43" Type="http://schemas.openxmlformats.org/officeDocument/2006/relationships/hyperlink" Target="https://www.elibrary.ru/item.asp?id=83254996" TargetMode="External"/><Relationship Id="rId44" Type="http://schemas.openxmlformats.org/officeDocument/2006/relationships/hyperlink" Target="https://www.elibrary.ru/item.asp?id=88748501" TargetMode="External"/><Relationship Id="rId45" Type="http://schemas.openxmlformats.org/officeDocument/2006/relationships/numbering" Target="numbering.xml"/><Relationship Id="rId46" Type="http://schemas.openxmlformats.org/officeDocument/2006/relationships/fontTable" Target="fontTable.xml"/><Relationship Id="rId47" Type="http://schemas.openxmlformats.org/officeDocument/2006/relationships/settings" Target="settings.xml"/><Relationship Id="rId48" Type="http://schemas.openxmlformats.org/officeDocument/2006/relationships/theme" Target="theme/theme1.xml"/><Relationship Id="rId4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ED52A-B882-4151-B7D6-9AC6AD48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LibreOffice/6.2.1.2$Windows_x86 LibreOffice_project/7bcb35dc3024a62dea0caee87020152d1ee96e71</Application>
  <Pages>7</Pages>
  <Words>2187</Words>
  <Characters>17700</Characters>
  <CharactersWithSpaces>19679</CharactersWithSpaces>
  <Paragraphs>375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2026-03-30T11:06:00Z</dcterms:created>
  <dc:creator>nauka</dc:creator>
  <dc:description/>
  <dc:language>ru-RU</dc:language>
  <cp:lastModifiedBy/>
  <dcterms:modified xsi:type="dcterms:W3CDTF">2026-03-31T12:43:49Z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