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84" w:rsidRPr="004F7F06" w:rsidRDefault="007C6B84" w:rsidP="004F7F06">
      <w:pPr>
        <w:autoSpaceDN w:val="0"/>
        <w:spacing w:after="0" w:line="240" w:lineRule="auto"/>
        <w:jc w:val="center"/>
        <w:rPr>
          <w:rFonts w:ascii="Times New Roman" w:hAnsi="Times New Roman"/>
          <w:b/>
          <w:sz w:val="24"/>
          <w:szCs w:val="24"/>
          <w:lang w:val="uk-UA"/>
        </w:rPr>
      </w:pPr>
      <w:r w:rsidRPr="004F7F06">
        <w:rPr>
          <w:rFonts w:ascii="Times New Roman" w:hAnsi="Times New Roman"/>
          <w:b/>
          <w:sz w:val="24"/>
          <w:szCs w:val="24"/>
          <w:lang w:val="uk-UA"/>
        </w:rPr>
        <w:t>МИНИСТЕРСТВО НАУКИ И ВЫСШЕГО ОБРАЗОВАНИЯ РОССИЙСКОЙ ФЕДЕРАЦИИ</w:t>
      </w:r>
    </w:p>
    <w:p w:rsidR="007C6B84" w:rsidRPr="004F7F06" w:rsidRDefault="007C6B84" w:rsidP="004F7F06">
      <w:pPr>
        <w:spacing w:after="0" w:line="240" w:lineRule="auto"/>
        <w:jc w:val="center"/>
        <w:rPr>
          <w:rFonts w:ascii="Times New Roman" w:hAnsi="Times New Roman"/>
          <w:b/>
          <w:sz w:val="24"/>
          <w:szCs w:val="24"/>
        </w:rPr>
      </w:pPr>
      <w:r w:rsidRPr="004F7F06">
        <w:rPr>
          <w:rFonts w:ascii="Times New Roman" w:hAnsi="Times New Roman"/>
          <w:b/>
          <w:sz w:val="24"/>
          <w:szCs w:val="24"/>
        </w:rPr>
        <w:t>ФЕДЕРАЛЬНОЕ ГОСУДАРСТВЕННОЕ АВТОНОМНОЕ ОБРАЗОВАТЕЛЬНОЕ УЧРЕЖДЕНИЕ</w:t>
      </w:r>
      <w:r>
        <w:rPr>
          <w:rFonts w:ascii="Times New Roman" w:hAnsi="Times New Roman"/>
          <w:b/>
          <w:sz w:val="24"/>
          <w:szCs w:val="24"/>
        </w:rPr>
        <w:t xml:space="preserve"> </w:t>
      </w:r>
      <w:r w:rsidRPr="004F7F06">
        <w:rPr>
          <w:rFonts w:ascii="Times New Roman" w:hAnsi="Times New Roman"/>
          <w:b/>
          <w:sz w:val="24"/>
          <w:szCs w:val="24"/>
        </w:rPr>
        <w:t>ВЫСШЕГО ОБРАЗОВАНИЯ</w:t>
      </w:r>
    </w:p>
    <w:p w:rsidR="007C6B84" w:rsidRPr="004F7F06" w:rsidRDefault="007C6B84" w:rsidP="004F7F06">
      <w:pPr>
        <w:spacing w:after="0" w:line="240" w:lineRule="auto"/>
        <w:jc w:val="center"/>
        <w:rPr>
          <w:rFonts w:ascii="Times New Roman" w:hAnsi="Times New Roman"/>
          <w:b/>
          <w:sz w:val="24"/>
          <w:szCs w:val="24"/>
        </w:rPr>
      </w:pPr>
      <w:r w:rsidRPr="004F7F06">
        <w:rPr>
          <w:rFonts w:ascii="Times New Roman" w:hAnsi="Times New Roman"/>
          <w:b/>
          <w:sz w:val="24"/>
          <w:szCs w:val="24"/>
        </w:rPr>
        <w:t>«КРЫМСКИЙ ФЕДЕРАЛЬНЫЙ УНИВЕРСИТЕТ ИМЕНИ В.И.</w:t>
      </w:r>
      <w:r>
        <w:rPr>
          <w:rFonts w:ascii="Times New Roman" w:hAnsi="Times New Roman"/>
          <w:b/>
          <w:sz w:val="24"/>
          <w:szCs w:val="24"/>
        </w:rPr>
        <w:t xml:space="preserve"> </w:t>
      </w:r>
      <w:r w:rsidRPr="004F7F06">
        <w:rPr>
          <w:rFonts w:ascii="Times New Roman" w:hAnsi="Times New Roman"/>
          <w:b/>
          <w:sz w:val="24"/>
          <w:szCs w:val="24"/>
        </w:rPr>
        <w:t>ВЕРНАДСКОГО»</w:t>
      </w:r>
    </w:p>
    <w:p w:rsidR="007C6B84" w:rsidRDefault="007C6B84" w:rsidP="004F7F06">
      <w:pPr>
        <w:spacing w:after="0" w:line="240" w:lineRule="auto"/>
        <w:jc w:val="center"/>
        <w:rPr>
          <w:rFonts w:ascii="Times New Roman" w:hAnsi="Times New Roman"/>
          <w:b/>
          <w:sz w:val="24"/>
          <w:szCs w:val="24"/>
        </w:rPr>
      </w:pPr>
      <w:r w:rsidRPr="004F7F06">
        <w:rPr>
          <w:rFonts w:ascii="Times New Roman" w:hAnsi="Times New Roman"/>
          <w:b/>
          <w:sz w:val="24"/>
          <w:szCs w:val="24"/>
        </w:rPr>
        <w:t xml:space="preserve">ГУМАНИТАРНО-ПЕДАГОГИЧЕСКАЯ АКАДЕМИЯ (ФИЛИАЛ) в </w:t>
      </w:r>
      <w:proofErr w:type="gramStart"/>
      <w:r w:rsidRPr="004F7F06">
        <w:rPr>
          <w:rFonts w:ascii="Times New Roman" w:hAnsi="Times New Roman"/>
          <w:b/>
          <w:sz w:val="24"/>
          <w:szCs w:val="24"/>
        </w:rPr>
        <w:t>г</w:t>
      </w:r>
      <w:proofErr w:type="gramEnd"/>
      <w:r w:rsidRPr="004F7F06">
        <w:rPr>
          <w:rFonts w:ascii="Times New Roman" w:hAnsi="Times New Roman"/>
          <w:b/>
          <w:sz w:val="24"/>
          <w:szCs w:val="24"/>
        </w:rPr>
        <w:t>. ЯЛТЕ</w:t>
      </w:r>
    </w:p>
    <w:p w:rsidR="00A65CDC" w:rsidRDefault="00A65CDC" w:rsidP="004F7F06">
      <w:pPr>
        <w:spacing w:after="0" w:line="240" w:lineRule="auto"/>
        <w:jc w:val="center"/>
        <w:rPr>
          <w:rFonts w:ascii="Times New Roman" w:hAnsi="Times New Roman"/>
          <w:b/>
          <w:sz w:val="24"/>
          <w:szCs w:val="24"/>
        </w:rPr>
      </w:pPr>
      <w:r>
        <w:rPr>
          <w:rFonts w:ascii="Times New Roman" w:hAnsi="Times New Roman"/>
          <w:b/>
          <w:sz w:val="24"/>
          <w:szCs w:val="24"/>
        </w:rPr>
        <w:t>РОССИЙСКАЯ АКАДЕМИЯ ОБРАЗОВАНИЯ (РАО)</w:t>
      </w:r>
    </w:p>
    <w:p w:rsidR="00A65CDC" w:rsidRDefault="00A65CDC" w:rsidP="004F7F06">
      <w:pPr>
        <w:spacing w:after="0" w:line="240" w:lineRule="auto"/>
        <w:jc w:val="center"/>
        <w:rPr>
          <w:rFonts w:ascii="Times New Roman" w:hAnsi="Times New Roman"/>
          <w:b/>
          <w:sz w:val="24"/>
          <w:szCs w:val="24"/>
        </w:rPr>
      </w:pPr>
      <w:r>
        <w:rPr>
          <w:rFonts w:ascii="Times New Roman" w:hAnsi="Times New Roman"/>
          <w:b/>
          <w:sz w:val="24"/>
          <w:szCs w:val="24"/>
        </w:rPr>
        <w:t>КРЫМСКИЙ РЕГИОНАЛЬНЫЙ НАУЧНЫЙ ЦЕНТР РАО</w:t>
      </w:r>
    </w:p>
    <w:p w:rsidR="007C6B84" w:rsidRPr="004F7F06" w:rsidRDefault="007C6B84" w:rsidP="004F7F06">
      <w:pPr>
        <w:spacing w:after="0" w:line="240" w:lineRule="auto"/>
        <w:jc w:val="center"/>
        <w:rPr>
          <w:rFonts w:ascii="Times New Roman" w:hAnsi="Times New Roman"/>
          <w:b/>
          <w:sz w:val="24"/>
          <w:szCs w:val="24"/>
        </w:rPr>
      </w:pPr>
      <w:r w:rsidRPr="004F7F06">
        <w:rPr>
          <w:rFonts w:ascii="Times New Roman" w:hAnsi="Times New Roman"/>
          <w:b/>
          <w:sz w:val="24"/>
          <w:szCs w:val="24"/>
        </w:rPr>
        <w:t>ИНСТИТУТ ПЕДАГОГИКИ, ПСИХОЛОГИИ И ИНКЛЮЗИВНОГО ОБРАЗОВАНИЯ</w:t>
      </w:r>
    </w:p>
    <w:p w:rsidR="007C6B84" w:rsidRDefault="007C6B84" w:rsidP="004F7F06">
      <w:pPr>
        <w:spacing w:after="0" w:line="240" w:lineRule="auto"/>
        <w:jc w:val="center"/>
        <w:rPr>
          <w:rFonts w:ascii="Times New Roman" w:hAnsi="Times New Roman"/>
          <w:b/>
          <w:i/>
          <w:color w:val="000000"/>
          <w:sz w:val="24"/>
          <w:szCs w:val="24"/>
        </w:rPr>
      </w:pPr>
    </w:p>
    <w:p w:rsidR="007C6B84" w:rsidRPr="004F7F06" w:rsidRDefault="007C6B84" w:rsidP="004F7F06">
      <w:pPr>
        <w:spacing w:after="0" w:line="240" w:lineRule="auto"/>
        <w:jc w:val="center"/>
        <w:rPr>
          <w:rFonts w:ascii="Times New Roman" w:hAnsi="Times New Roman"/>
          <w:b/>
          <w:i/>
          <w:color w:val="000000"/>
          <w:sz w:val="24"/>
          <w:szCs w:val="24"/>
        </w:rPr>
      </w:pPr>
    </w:p>
    <w:p w:rsidR="007C6B84" w:rsidRPr="004F7F06" w:rsidRDefault="007C6B84" w:rsidP="004F7F06">
      <w:pPr>
        <w:spacing w:after="0" w:line="240" w:lineRule="auto"/>
        <w:jc w:val="center"/>
        <w:rPr>
          <w:rFonts w:ascii="Times New Roman" w:hAnsi="Times New Roman"/>
          <w:b/>
          <w:color w:val="000000"/>
          <w:sz w:val="32"/>
          <w:szCs w:val="32"/>
        </w:rPr>
      </w:pPr>
      <w:r w:rsidRPr="004F7F06">
        <w:rPr>
          <w:rFonts w:ascii="Times New Roman" w:hAnsi="Times New Roman"/>
          <w:b/>
          <w:color w:val="000000"/>
          <w:sz w:val="32"/>
          <w:szCs w:val="32"/>
        </w:rPr>
        <w:t>МЕЖДУНАРОДНАЯ НАУЧНО-ПРАКТИЧЕСКАЯ КОНФЕРЕНЦИЯ</w:t>
      </w:r>
    </w:p>
    <w:p w:rsidR="007C6B84" w:rsidRDefault="007C6B84" w:rsidP="004F7F06">
      <w:pPr>
        <w:spacing w:after="0" w:line="240" w:lineRule="auto"/>
        <w:jc w:val="center"/>
        <w:rPr>
          <w:rFonts w:ascii="Times New Roman" w:hAnsi="Times New Roman"/>
          <w:b/>
          <w:color w:val="000000"/>
          <w:sz w:val="32"/>
          <w:szCs w:val="32"/>
        </w:rPr>
      </w:pPr>
    </w:p>
    <w:p w:rsidR="007C6B84" w:rsidRDefault="007C6B84" w:rsidP="004F7F06">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«ПРОФЕССИОНАЛИЗМ ПЕДАГОГА:</w:t>
      </w:r>
    </w:p>
    <w:p w:rsidR="007C6B84" w:rsidRPr="004F7F06" w:rsidRDefault="007C6B84" w:rsidP="004F7F06">
      <w:pPr>
        <w:spacing w:after="0" w:line="240" w:lineRule="auto"/>
        <w:jc w:val="center"/>
        <w:rPr>
          <w:rFonts w:ascii="Times New Roman" w:hAnsi="Times New Roman"/>
          <w:b/>
          <w:color w:val="000000"/>
          <w:sz w:val="32"/>
          <w:szCs w:val="32"/>
        </w:rPr>
      </w:pPr>
      <w:r w:rsidRPr="004F7F06">
        <w:rPr>
          <w:rFonts w:ascii="Times New Roman" w:hAnsi="Times New Roman"/>
          <w:b/>
          <w:color w:val="000000"/>
          <w:sz w:val="32"/>
          <w:szCs w:val="32"/>
        </w:rPr>
        <w:t>ПСИХОЛОГО-ПЕДАГОГИЧЕСКОЕ СОПРОВОЖДЕНИЕ УСПЕШНОЙ КАРЬЕРЫ»</w:t>
      </w:r>
    </w:p>
    <w:p w:rsidR="007C6B84" w:rsidRPr="004F7F06" w:rsidRDefault="007C6B84" w:rsidP="004F7F06">
      <w:pPr>
        <w:spacing w:after="0" w:line="240" w:lineRule="auto"/>
        <w:jc w:val="both"/>
        <w:rPr>
          <w:rFonts w:ascii="Times New Roman" w:hAnsi="Times New Roman"/>
          <w:color w:val="000000"/>
          <w:sz w:val="28"/>
          <w:szCs w:val="28"/>
        </w:rPr>
      </w:pPr>
    </w:p>
    <w:p w:rsidR="007C6B84" w:rsidRPr="004F7F06" w:rsidRDefault="007C6B84" w:rsidP="004F7F06">
      <w:pPr>
        <w:spacing w:after="0" w:line="240" w:lineRule="auto"/>
        <w:ind w:firstLine="357"/>
        <w:jc w:val="center"/>
        <w:rPr>
          <w:rFonts w:ascii="Times New Roman" w:hAnsi="Times New Roman"/>
          <w:b/>
          <w:color w:val="000000"/>
          <w:sz w:val="28"/>
          <w:szCs w:val="28"/>
        </w:rPr>
      </w:pPr>
      <w:r w:rsidRPr="004F7F06">
        <w:rPr>
          <w:rFonts w:ascii="Times New Roman" w:hAnsi="Times New Roman"/>
          <w:b/>
          <w:color w:val="000000"/>
          <w:sz w:val="28"/>
          <w:szCs w:val="28"/>
        </w:rPr>
        <w:t>Уважаемые коллеги!</w:t>
      </w:r>
    </w:p>
    <w:p w:rsidR="007C6B84" w:rsidRPr="004F7F06" w:rsidRDefault="007C6B84" w:rsidP="004F7F06">
      <w:pPr>
        <w:spacing w:after="0" w:line="240" w:lineRule="auto"/>
        <w:ind w:firstLine="357"/>
        <w:jc w:val="both"/>
        <w:rPr>
          <w:rFonts w:ascii="Times New Roman" w:hAnsi="Times New Roman"/>
          <w:color w:val="000000"/>
          <w:sz w:val="28"/>
          <w:szCs w:val="28"/>
        </w:rPr>
      </w:pPr>
      <w:r w:rsidRPr="004F7F06">
        <w:rPr>
          <w:rFonts w:ascii="Times New Roman" w:hAnsi="Times New Roman"/>
          <w:color w:val="000000"/>
          <w:sz w:val="28"/>
          <w:szCs w:val="28"/>
        </w:rPr>
        <w:t xml:space="preserve">Приглашаем Вас принять участие в работе международной научно-практической конференции «Профессионализм педагога: психолого-педагогическое сопровождение успешной карьеры». Конференция будет проводиться </w:t>
      </w:r>
      <w:r w:rsidRPr="004F7F06">
        <w:rPr>
          <w:rFonts w:ascii="Times New Roman" w:hAnsi="Times New Roman"/>
          <w:b/>
          <w:color w:val="000000"/>
          <w:sz w:val="28"/>
          <w:szCs w:val="28"/>
        </w:rPr>
        <w:t xml:space="preserve">с 05 по 07 мая </w:t>
      </w:r>
      <w:smartTag w:uri="urn:schemas-microsoft-com:office:smarttags" w:element="metricconverter">
        <w:smartTagPr>
          <w:attr w:name="ProductID" w:val="2021 г"/>
        </w:smartTagPr>
        <w:r w:rsidRPr="004F7F06">
          <w:rPr>
            <w:rFonts w:ascii="Times New Roman" w:hAnsi="Times New Roman"/>
            <w:b/>
            <w:color w:val="000000"/>
            <w:sz w:val="28"/>
            <w:szCs w:val="28"/>
          </w:rPr>
          <w:t>2021 г</w:t>
        </w:r>
      </w:smartTag>
      <w:r w:rsidRPr="004F7F06">
        <w:rPr>
          <w:rFonts w:ascii="Times New Roman" w:hAnsi="Times New Roman"/>
          <w:b/>
          <w:color w:val="000000"/>
          <w:sz w:val="28"/>
          <w:szCs w:val="28"/>
        </w:rPr>
        <w:t>.</w:t>
      </w:r>
      <w:r w:rsidRPr="004F7F06">
        <w:rPr>
          <w:rFonts w:ascii="Times New Roman" w:hAnsi="Times New Roman"/>
          <w:color w:val="000000"/>
          <w:sz w:val="28"/>
          <w:szCs w:val="28"/>
        </w:rPr>
        <w:t xml:space="preserve"> в г. Ялте.</w:t>
      </w:r>
    </w:p>
    <w:p w:rsidR="007C6B84" w:rsidRPr="004F7F06" w:rsidRDefault="007C6B84" w:rsidP="004F7F06">
      <w:pPr>
        <w:spacing w:after="0" w:line="240" w:lineRule="auto"/>
        <w:ind w:firstLine="357"/>
        <w:jc w:val="both"/>
        <w:rPr>
          <w:rFonts w:ascii="Times New Roman" w:hAnsi="Times New Roman"/>
          <w:color w:val="000000"/>
          <w:sz w:val="28"/>
          <w:szCs w:val="28"/>
        </w:rPr>
      </w:pPr>
      <w:r w:rsidRPr="004F7F06">
        <w:rPr>
          <w:rFonts w:ascii="Times New Roman" w:hAnsi="Times New Roman"/>
          <w:color w:val="000000"/>
          <w:sz w:val="28"/>
          <w:szCs w:val="28"/>
        </w:rPr>
        <w:t>Работа конференции направлена на предоставление возможности для учёных и представителей образовательных учреждений обобщить результаты последних достижений в области педагогики, психологии, высшего профессионального образования, обсудить направления психолого-педагогического сопровождения успешной карьеры педагогов, установить полезные связи между партнёрами для будущего взаимодействия.</w:t>
      </w:r>
    </w:p>
    <w:p w:rsidR="007C6B84" w:rsidRDefault="007C6B84" w:rsidP="004F7F06">
      <w:pPr>
        <w:spacing w:after="0" w:line="240" w:lineRule="auto"/>
        <w:ind w:firstLine="357"/>
        <w:jc w:val="both"/>
        <w:rPr>
          <w:rFonts w:ascii="Times New Roman" w:hAnsi="Times New Roman"/>
          <w:color w:val="000000"/>
          <w:sz w:val="28"/>
          <w:szCs w:val="28"/>
        </w:rPr>
      </w:pPr>
    </w:p>
    <w:p w:rsidR="007C6B84" w:rsidRPr="004F7F06" w:rsidRDefault="007C6B84" w:rsidP="004F7F06">
      <w:pPr>
        <w:spacing w:after="0" w:line="240" w:lineRule="auto"/>
        <w:ind w:firstLine="357"/>
        <w:jc w:val="both"/>
        <w:rPr>
          <w:rFonts w:ascii="Times New Roman" w:hAnsi="Times New Roman"/>
          <w:color w:val="000000"/>
          <w:sz w:val="28"/>
          <w:szCs w:val="28"/>
        </w:rPr>
      </w:pPr>
      <w:proofErr w:type="spellStart"/>
      <w:r w:rsidRPr="004F7F06">
        <w:rPr>
          <w:rFonts w:ascii="Times New Roman" w:hAnsi="Times New Roman"/>
          <w:color w:val="000000"/>
          <w:sz w:val="28"/>
          <w:szCs w:val="28"/>
        </w:rPr>
        <w:t>Веб-сайт</w:t>
      </w:r>
      <w:proofErr w:type="spellEnd"/>
      <w:r w:rsidRPr="004F7F06">
        <w:rPr>
          <w:rFonts w:ascii="Times New Roman" w:hAnsi="Times New Roman"/>
          <w:color w:val="000000"/>
          <w:sz w:val="28"/>
          <w:szCs w:val="28"/>
        </w:rPr>
        <w:t xml:space="preserve"> конференции: </w:t>
      </w:r>
      <w:hyperlink r:id="rId7" w:history="1">
        <w:r w:rsidRPr="004F7F06">
          <w:rPr>
            <w:rStyle w:val="a4"/>
            <w:rFonts w:ascii="Times New Roman" w:hAnsi="Times New Roman"/>
            <w:sz w:val="28"/>
            <w:szCs w:val="28"/>
          </w:rPr>
          <w:t>http://prof-ped.gpa.cfuv.ru/</w:t>
        </w:r>
      </w:hyperlink>
    </w:p>
    <w:p w:rsidR="007C6B84" w:rsidRDefault="007C6B84" w:rsidP="004F7F06">
      <w:pPr>
        <w:tabs>
          <w:tab w:val="left" w:pos="5310"/>
        </w:tabs>
        <w:spacing w:after="0" w:line="240" w:lineRule="auto"/>
        <w:ind w:firstLine="357"/>
        <w:jc w:val="both"/>
        <w:textAlignment w:val="center"/>
        <w:rPr>
          <w:rFonts w:ascii="Times New Roman" w:hAnsi="Times New Roman"/>
          <w:b/>
          <w:sz w:val="28"/>
          <w:szCs w:val="28"/>
        </w:rPr>
      </w:pPr>
    </w:p>
    <w:p w:rsidR="007C6B84" w:rsidRPr="003A5DFD" w:rsidRDefault="007C6B84" w:rsidP="004F7F06">
      <w:pPr>
        <w:tabs>
          <w:tab w:val="left" w:pos="5310"/>
        </w:tabs>
        <w:spacing w:after="0" w:line="240" w:lineRule="auto"/>
        <w:ind w:firstLine="357"/>
        <w:jc w:val="both"/>
        <w:textAlignment w:val="center"/>
        <w:rPr>
          <w:rFonts w:ascii="Times New Roman" w:hAnsi="Times New Roman"/>
          <w:b/>
          <w:sz w:val="28"/>
          <w:szCs w:val="28"/>
          <w:u w:val="single"/>
        </w:rPr>
      </w:pPr>
      <w:r w:rsidRPr="003A5DFD">
        <w:rPr>
          <w:rFonts w:ascii="Times New Roman" w:hAnsi="Times New Roman"/>
          <w:b/>
          <w:sz w:val="28"/>
          <w:szCs w:val="28"/>
          <w:u w:val="single"/>
        </w:rPr>
        <w:t>Организаторы конференции:</w:t>
      </w:r>
    </w:p>
    <w:p w:rsidR="007C6B84" w:rsidRPr="004F7F06" w:rsidRDefault="005679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hyperlink r:id="rId8" w:tgtFrame="_blank" w:history="1">
        <w:r w:rsidR="007C6B84" w:rsidRPr="004F7F06">
          <w:rPr>
            <w:rFonts w:ascii="Times New Roman" w:hAnsi="Times New Roman"/>
            <w:sz w:val="28"/>
            <w:szCs w:val="28"/>
          </w:rPr>
          <w:t xml:space="preserve">ФГАОУ </w:t>
        </w:r>
        <w:proofErr w:type="gramStart"/>
        <w:r w:rsidR="007C6B84" w:rsidRPr="004F7F06">
          <w:rPr>
            <w:rFonts w:ascii="Times New Roman" w:hAnsi="Times New Roman"/>
            <w:sz w:val="28"/>
            <w:szCs w:val="28"/>
          </w:rPr>
          <w:t>ВО</w:t>
        </w:r>
        <w:proofErr w:type="gramEnd"/>
        <w:r w:rsidR="007C6B84" w:rsidRPr="004F7F06">
          <w:rPr>
            <w:rFonts w:ascii="Times New Roman" w:hAnsi="Times New Roman"/>
            <w:sz w:val="28"/>
            <w:szCs w:val="28"/>
          </w:rPr>
          <w:t xml:space="preserve"> «Крымский федеральный университет имени В.И. Вернадского»</w:t>
        </w:r>
      </w:hyperlink>
      <w:r w:rsidR="007C6B84" w:rsidRPr="004F7F06">
        <w:rPr>
          <w:rFonts w:ascii="Times New Roman" w:hAnsi="Times New Roman"/>
          <w:sz w:val="28"/>
          <w:szCs w:val="28"/>
        </w:rPr>
        <w:t>;</w:t>
      </w:r>
    </w:p>
    <w:p w:rsidR="007C6B84" w:rsidRPr="004F7F06" w:rsidRDefault="005679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hyperlink r:id="rId9" w:tgtFrame="_blank" w:history="1">
        <w:r w:rsidR="007C6B84" w:rsidRPr="004F7F06">
          <w:rPr>
            <w:rFonts w:ascii="Times New Roman" w:hAnsi="Times New Roman"/>
            <w:sz w:val="28"/>
            <w:szCs w:val="28"/>
          </w:rPr>
          <w:t xml:space="preserve">Гуманитарно-педагогическая академия (филиал) ФГАОУ </w:t>
        </w:r>
        <w:proofErr w:type="gramStart"/>
        <w:r w:rsidR="007C6B84" w:rsidRPr="004F7F06">
          <w:rPr>
            <w:rFonts w:ascii="Times New Roman" w:hAnsi="Times New Roman"/>
            <w:sz w:val="28"/>
            <w:szCs w:val="28"/>
          </w:rPr>
          <w:t>ВО</w:t>
        </w:r>
        <w:proofErr w:type="gramEnd"/>
        <w:r w:rsidR="007C6B84" w:rsidRPr="004F7F06">
          <w:rPr>
            <w:rFonts w:ascii="Times New Roman" w:hAnsi="Times New Roman"/>
            <w:sz w:val="28"/>
            <w:szCs w:val="28"/>
          </w:rPr>
          <w:t xml:space="preserve"> «Крымский федеральный университет имени В.И. Вернадского» в г. Ялте</w:t>
        </w:r>
      </w:hyperlink>
      <w:r w:rsidR="007C6B84" w:rsidRPr="004F7F06">
        <w:rPr>
          <w:rFonts w:ascii="Times New Roman" w:hAnsi="Times New Roman"/>
          <w:sz w:val="28"/>
          <w:szCs w:val="28"/>
        </w:rPr>
        <w:t>;</w:t>
      </w:r>
    </w:p>
    <w:p w:rsidR="007C6B84" w:rsidRPr="004F7F06" w:rsidRDefault="005679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hyperlink r:id="rId10" w:tgtFrame="_blank" w:history="1">
        <w:r w:rsidR="007C6B84" w:rsidRPr="004F7F06">
          <w:rPr>
            <w:rFonts w:ascii="Times New Roman" w:hAnsi="Times New Roman"/>
            <w:sz w:val="28"/>
            <w:szCs w:val="28"/>
          </w:rPr>
          <w:t>Российская академия образования</w:t>
        </w:r>
      </w:hyperlink>
      <w:r w:rsidR="007C6B84" w:rsidRPr="004F7F06">
        <w:rPr>
          <w:rFonts w:ascii="Times New Roman" w:hAnsi="Times New Roman"/>
          <w:sz w:val="28"/>
          <w:szCs w:val="28"/>
        </w:rPr>
        <w:t>;</w:t>
      </w:r>
    </w:p>
    <w:p w:rsidR="007C6B84" w:rsidRPr="004F7F06" w:rsidRDefault="005679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hyperlink r:id="rId11" w:tgtFrame="_blank" w:history="1">
        <w:r w:rsidR="007C6B84" w:rsidRPr="004F7F06">
          <w:rPr>
            <w:rFonts w:ascii="Times New Roman" w:hAnsi="Times New Roman"/>
            <w:sz w:val="28"/>
            <w:szCs w:val="28"/>
          </w:rPr>
          <w:t>Белорусский государственный педагогический университет имени Максима Танка</w:t>
        </w:r>
      </w:hyperlink>
      <w:r w:rsidR="007C6B84" w:rsidRPr="004F7F06">
        <w:rPr>
          <w:rFonts w:ascii="Times New Roman" w:hAnsi="Times New Roman"/>
          <w:sz w:val="28"/>
          <w:szCs w:val="28"/>
        </w:rPr>
        <w:t> (Республика Беларусь);</w:t>
      </w:r>
    </w:p>
    <w:p w:rsidR="007C6B84" w:rsidRPr="004F7F06" w:rsidRDefault="005679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hyperlink r:id="rId12" w:tgtFrame="_blank" w:history="1">
        <w:r w:rsidR="007C6B84" w:rsidRPr="004F7F06">
          <w:rPr>
            <w:rFonts w:ascii="Times New Roman" w:hAnsi="Times New Roman"/>
            <w:sz w:val="28"/>
            <w:szCs w:val="28"/>
          </w:rPr>
          <w:t>Белорусский государственный университет</w:t>
        </w:r>
      </w:hyperlink>
      <w:r w:rsidR="007C6B84" w:rsidRPr="004F7F06">
        <w:rPr>
          <w:rFonts w:ascii="Times New Roman" w:hAnsi="Times New Roman"/>
          <w:sz w:val="28"/>
          <w:szCs w:val="28"/>
        </w:rPr>
        <w:t> (Республика Беларусь);</w:t>
      </w:r>
    </w:p>
    <w:p w:rsidR="007C6B84" w:rsidRPr="004F7F06" w:rsidRDefault="005679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hyperlink r:id="rId13" w:tgtFrame="_blank" w:history="1">
        <w:r w:rsidR="007C6B84" w:rsidRPr="004F7F06">
          <w:rPr>
            <w:rFonts w:ascii="Times New Roman" w:hAnsi="Times New Roman"/>
            <w:sz w:val="28"/>
            <w:szCs w:val="28"/>
          </w:rPr>
          <w:t>Институт народонаселения и гуманитарных исследований Болгарской академии наук</w:t>
        </w:r>
      </w:hyperlink>
      <w:r w:rsidR="007C6B84" w:rsidRPr="004F7F06">
        <w:rPr>
          <w:rFonts w:ascii="Times New Roman" w:hAnsi="Times New Roman"/>
          <w:sz w:val="28"/>
          <w:szCs w:val="28"/>
        </w:rPr>
        <w:t> (Болгария);</w:t>
      </w:r>
    </w:p>
    <w:p w:rsidR="007C6B84" w:rsidRPr="004F7F06" w:rsidRDefault="005679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hyperlink r:id="rId14" w:tgtFrame="_blank" w:history="1">
        <w:r w:rsidR="007C6B84" w:rsidRPr="004F7F06">
          <w:rPr>
            <w:rFonts w:ascii="Times New Roman" w:hAnsi="Times New Roman"/>
            <w:sz w:val="28"/>
            <w:szCs w:val="28"/>
          </w:rPr>
          <w:t>Международный университет Шиллера</w:t>
        </w:r>
      </w:hyperlink>
      <w:r w:rsidR="007C6B84" w:rsidRPr="004F7F06">
        <w:rPr>
          <w:rFonts w:ascii="Times New Roman" w:hAnsi="Times New Roman"/>
          <w:sz w:val="28"/>
          <w:szCs w:val="28"/>
        </w:rPr>
        <w:t xml:space="preserve">, </w:t>
      </w:r>
      <w:proofErr w:type="spellStart"/>
      <w:r w:rsidR="007C6B84" w:rsidRPr="004F7F06">
        <w:rPr>
          <w:rFonts w:ascii="Times New Roman" w:hAnsi="Times New Roman"/>
          <w:sz w:val="28"/>
          <w:szCs w:val="28"/>
        </w:rPr>
        <w:t>Хальдерберг</w:t>
      </w:r>
      <w:proofErr w:type="spellEnd"/>
      <w:r w:rsidR="007C6B84" w:rsidRPr="004F7F06">
        <w:rPr>
          <w:rFonts w:ascii="Times New Roman" w:hAnsi="Times New Roman"/>
          <w:sz w:val="28"/>
          <w:szCs w:val="28"/>
        </w:rPr>
        <w:t xml:space="preserve"> (Германия);</w:t>
      </w:r>
    </w:p>
    <w:p w:rsidR="007C6B84" w:rsidRPr="004F7F06" w:rsidRDefault="005679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hyperlink r:id="rId15" w:tgtFrame="_blank" w:history="1">
        <w:proofErr w:type="spellStart"/>
        <w:r w:rsidR="007C6B84" w:rsidRPr="004F7F06">
          <w:rPr>
            <w:rFonts w:ascii="Times New Roman" w:hAnsi="Times New Roman"/>
            <w:sz w:val="28"/>
            <w:szCs w:val="28"/>
          </w:rPr>
          <w:t>БурсинскийУлудагский</w:t>
        </w:r>
        <w:proofErr w:type="spellEnd"/>
        <w:r w:rsidR="007C6B84" w:rsidRPr="004F7F06">
          <w:rPr>
            <w:rFonts w:ascii="Times New Roman" w:hAnsi="Times New Roman"/>
            <w:sz w:val="28"/>
            <w:szCs w:val="28"/>
          </w:rPr>
          <w:t xml:space="preserve"> университет</w:t>
        </w:r>
      </w:hyperlink>
      <w:r w:rsidR="007C6B84" w:rsidRPr="004F7F06">
        <w:rPr>
          <w:rFonts w:ascii="Times New Roman" w:hAnsi="Times New Roman"/>
          <w:sz w:val="28"/>
          <w:szCs w:val="28"/>
        </w:rPr>
        <w:t> (Турция);</w:t>
      </w:r>
    </w:p>
    <w:p w:rsidR="007C6B84" w:rsidRPr="004F7F06" w:rsidRDefault="005679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hyperlink r:id="rId16" w:tgtFrame="_blank" w:history="1">
        <w:r w:rsidR="007C6B84" w:rsidRPr="004F7F06">
          <w:rPr>
            <w:rFonts w:ascii="Times New Roman" w:hAnsi="Times New Roman"/>
            <w:sz w:val="28"/>
            <w:szCs w:val="28"/>
          </w:rPr>
          <w:t xml:space="preserve">Университет </w:t>
        </w:r>
        <w:proofErr w:type="spellStart"/>
        <w:r w:rsidR="007C6B84" w:rsidRPr="004F7F06">
          <w:rPr>
            <w:rFonts w:ascii="Times New Roman" w:hAnsi="Times New Roman"/>
            <w:sz w:val="28"/>
            <w:szCs w:val="28"/>
          </w:rPr>
          <w:t>Ариэль</w:t>
        </w:r>
        <w:proofErr w:type="spellEnd"/>
      </w:hyperlink>
      <w:r w:rsidR="007C6B84" w:rsidRPr="004F7F06">
        <w:rPr>
          <w:rFonts w:ascii="Times New Roman" w:hAnsi="Times New Roman"/>
          <w:sz w:val="28"/>
          <w:szCs w:val="28"/>
        </w:rPr>
        <w:t> (Израиль);</w:t>
      </w:r>
    </w:p>
    <w:p w:rsidR="007C6B84" w:rsidRPr="004F7F06" w:rsidRDefault="005679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hyperlink r:id="rId17" w:tgtFrame="_blank" w:history="1">
        <w:r w:rsidR="007C6B84" w:rsidRPr="004F7F06">
          <w:rPr>
            <w:rFonts w:ascii="Times New Roman" w:hAnsi="Times New Roman"/>
            <w:sz w:val="28"/>
            <w:szCs w:val="28"/>
          </w:rPr>
          <w:t>Институт образования «НИУ Высшая школа экономики»</w:t>
        </w:r>
      </w:hyperlink>
      <w:r w:rsidR="007C6B84" w:rsidRPr="004F7F06">
        <w:rPr>
          <w:rFonts w:ascii="Times New Roman" w:hAnsi="Times New Roman"/>
          <w:sz w:val="28"/>
          <w:szCs w:val="28"/>
        </w:rPr>
        <w:t>;</w:t>
      </w:r>
    </w:p>
    <w:p w:rsidR="007C6B84" w:rsidRPr="004F7F06" w:rsidRDefault="005679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hyperlink r:id="rId18" w:tgtFrame="_blank" w:history="1">
        <w:r w:rsidR="007C6B84" w:rsidRPr="004F7F06">
          <w:rPr>
            <w:rFonts w:ascii="Times New Roman" w:hAnsi="Times New Roman"/>
            <w:sz w:val="28"/>
            <w:szCs w:val="28"/>
          </w:rPr>
          <w:t xml:space="preserve">ФГБОУ </w:t>
        </w:r>
        <w:proofErr w:type="gramStart"/>
        <w:r w:rsidR="007C6B84" w:rsidRPr="004F7F06">
          <w:rPr>
            <w:rFonts w:ascii="Times New Roman" w:hAnsi="Times New Roman"/>
            <w:sz w:val="28"/>
            <w:szCs w:val="28"/>
          </w:rPr>
          <w:t>ВО</w:t>
        </w:r>
        <w:proofErr w:type="gramEnd"/>
        <w:r w:rsidR="007C6B84" w:rsidRPr="004F7F06">
          <w:rPr>
            <w:rFonts w:ascii="Times New Roman" w:hAnsi="Times New Roman"/>
            <w:sz w:val="28"/>
            <w:szCs w:val="28"/>
          </w:rPr>
          <w:t xml:space="preserve"> «Российский государственный педагогический университет имени А.И. Герцена»</w:t>
        </w:r>
      </w:hyperlink>
      <w:r w:rsidR="007C6B84" w:rsidRPr="004F7F06">
        <w:rPr>
          <w:rFonts w:ascii="Times New Roman" w:hAnsi="Times New Roman"/>
          <w:sz w:val="28"/>
          <w:szCs w:val="28"/>
        </w:rPr>
        <w:t>;</w:t>
      </w:r>
    </w:p>
    <w:p w:rsidR="007C6B84" w:rsidRPr="004F7F06" w:rsidRDefault="005679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hyperlink r:id="rId19" w:tgtFrame="_blank" w:history="1">
        <w:r w:rsidR="007C6B84" w:rsidRPr="004F7F06">
          <w:rPr>
            <w:rFonts w:ascii="Times New Roman" w:hAnsi="Times New Roman"/>
            <w:sz w:val="28"/>
            <w:szCs w:val="28"/>
          </w:rPr>
          <w:t>Дагестанский государственный университет</w:t>
        </w:r>
      </w:hyperlink>
      <w:r w:rsidR="007C6B84" w:rsidRPr="004F7F06">
        <w:rPr>
          <w:rFonts w:ascii="Times New Roman" w:hAnsi="Times New Roman"/>
          <w:sz w:val="28"/>
          <w:szCs w:val="28"/>
        </w:rPr>
        <w:t>;</w:t>
      </w:r>
    </w:p>
    <w:p w:rsidR="007C6B84" w:rsidRPr="004F7F06" w:rsidRDefault="005679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hyperlink r:id="rId20" w:tgtFrame="_blank" w:history="1">
        <w:r w:rsidR="007C6B84" w:rsidRPr="004F7F06">
          <w:rPr>
            <w:rFonts w:ascii="Times New Roman" w:hAnsi="Times New Roman"/>
            <w:sz w:val="28"/>
            <w:szCs w:val="28"/>
          </w:rPr>
          <w:t xml:space="preserve">ФГБОУ </w:t>
        </w:r>
        <w:proofErr w:type="gramStart"/>
        <w:r w:rsidR="007C6B84" w:rsidRPr="004F7F06">
          <w:rPr>
            <w:rFonts w:ascii="Times New Roman" w:hAnsi="Times New Roman"/>
            <w:sz w:val="28"/>
            <w:szCs w:val="28"/>
          </w:rPr>
          <w:t>ВО</w:t>
        </w:r>
        <w:proofErr w:type="gramEnd"/>
        <w:r w:rsidR="007C6B84" w:rsidRPr="004F7F06">
          <w:rPr>
            <w:rFonts w:ascii="Times New Roman" w:hAnsi="Times New Roman"/>
            <w:sz w:val="28"/>
            <w:szCs w:val="28"/>
          </w:rPr>
          <w:t xml:space="preserve"> «Чеченский государственный педагогический университет»</w:t>
        </w:r>
      </w:hyperlink>
      <w:r w:rsidR="007C6B84" w:rsidRPr="004F7F06">
        <w:rPr>
          <w:rFonts w:ascii="Times New Roman" w:hAnsi="Times New Roman"/>
          <w:sz w:val="28"/>
          <w:szCs w:val="28"/>
        </w:rPr>
        <w:t>;</w:t>
      </w:r>
    </w:p>
    <w:p w:rsidR="007C6B84" w:rsidRPr="004F7F06" w:rsidRDefault="007C6B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r w:rsidRPr="004F7F06">
        <w:rPr>
          <w:rFonts w:ascii="Times New Roman" w:hAnsi="Times New Roman"/>
          <w:sz w:val="28"/>
          <w:szCs w:val="28"/>
        </w:rPr>
        <w:t xml:space="preserve">Общество с ограниченной ответственностью «Инжиниринговый центр Наилучшие доступные технологии» – </w:t>
      </w:r>
      <w:hyperlink r:id="rId21" w:tgtFrame="_blank" w:history="1">
        <w:r w:rsidRPr="004F7F06">
          <w:rPr>
            <w:rFonts w:ascii="Times New Roman" w:hAnsi="Times New Roman"/>
            <w:sz w:val="28"/>
            <w:szCs w:val="28"/>
          </w:rPr>
          <w:t>https://ooo-ndt.ru</w:t>
        </w:r>
      </w:hyperlink>
      <w:r>
        <w:rPr>
          <w:rFonts w:ascii="Times New Roman" w:hAnsi="Times New Roman"/>
          <w:sz w:val="28"/>
          <w:szCs w:val="28"/>
        </w:rPr>
        <w:t>.</w:t>
      </w:r>
    </w:p>
    <w:p w:rsidR="007C6B84" w:rsidRPr="004F7F06" w:rsidRDefault="007C6B84" w:rsidP="004F7F06">
      <w:pPr>
        <w:spacing w:after="0" w:line="240" w:lineRule="auto"/>
        <w:ind w:firstLine="357"/>
        <w:jc w:val="both"/>
        <w:rPr>
          <w:rFonts w:ascii="Times New Roman" w:hAnsi="Times New Roman"/>
          <w:b/>
          <w:color w:val="000000"/>
          <w:sz w:val="28"/>
          <w:szCs w:val="28"/>
        </w:rPr>
      </w:pPr>
    </w:p>
    <w:p w:rsidR="007C6B84" w:rsidRPr="00DA26D7" w:rsidRDefault="007C6B84" w:rsidP="004F7F06">
      <w:pPr>
        <w:spacing w:after="0" w:line="240" w:lineRule="auto"/>
        <w:ind w:firstLine="357"/>
        <w:jc w:val="both"/>
        <w:rPr>
          <w:rFonts w:ascii="Times New Roman" w:hAnsi="Times New Roman"/>
          <w:b/>
          <w:sz w:val="28"/>
          <w:szCs w:val="28"/>
          <w:u w:val="single"/>
        </w:rPr>
      </w:pPr>
      <w:r w:rsidRPr="00DA26D7">
        <w:rPr>
          <w:rFonts w:ascii="Times New Roman" w:hAnsi="Times New Roman"/>
          <w:b/>
          <w:sz w:val="28"/>
          <w:szCs w:val="28"/>
          <w:u w:val="single"/>
        </w:rPr>
        <w:t>Тематика конференции:</w:t>
      </w:r>
    </w:p>
    <w:p w:rsidR="007C6B84" w:rsidRPr="00DA26D7" w:rsidRDefault="007C6B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r w:rsidRPr="00DA26D7">
        <w:rPr>
          <w:rFonts w:ascii="Times New Roman" w:hAnsi="Times New Roman"/>
          <w:sz w:val="28"/>
          <w:szCs w:val="28"/>
        </w:rPr>
        <w:t>Инновации в образовании: эффективные технологии и методики профессионально-личностного становления успешного педагога;</w:t>
      </w:r>
    </w:p>
    <w:p w:rsidR="007C6B84" w:rsidRPr="00DA26D7" w:rsidRDefault="007C6B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proofErr w:type="gramStart"/>
      <w:r w:rsidRPr="00DA26D7">
        <w:rPr>
          <w:rFonts w:ascii="Times New Roman" w:hAnsi="Times New Roman"/>
          <w:sz w:val="28"/>
          <w:szCs w:val="28"/>
        </w:rPr>
        <w:t>Профессиональный</w:t>
      </w:r>
      <w:proofErr w:type="gramEnd"/>
      <w:r w:rsidRPr="00DA26D7">
        <w:rPr>
          <w:rFonts w:ascii="Times New Roman" w:hAnsi="Times New Roman"/>
          <w:sz w:val="28"/>
          <w:szCs w:val="28"/>
        </w:rPr>
        <w:t xml:space="preserve"> </w:t>
      </w:r>
      <w:proofErr w:type="spellStart"/>
      <w:r w:rsidRPr="00DA26D7">
        <w:rPr>
          <w:rFonts w:ascii="Times New Roman" w:hAnsi="Times New Roman"/>
          <w:sz w:val="28"/>
          <w:szCs w:val="28"/>
        </w:rPr>
        <w:t>брендинг</w:t>
      </w:r>
      <w:proofErr w:type="spellEnd"/>
      <w:r w:rsidRPr="00DA26D7">
        <w:rPr>
          <w:rFonts w:ascii="Times New Roman" w:hAnsi="Times New Roman"/>
          <w:sz w:val="28"/>
          <w:szCs w:val="28"/>
        </w:rPr>
        <w:t xml:space="preserve"> как условие повышения статуса современного педагога;</w:t>
      </w:r>
    </w:p>
    <w:p w:rsidR="007C6B84" w:rsidRPr="00DA26D7" w:rsidRDefault="007C6B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r w:rsidRPr="00DA26D7">
        <w:rPr>
          <w:rFonts w:ascii="Times New Roman" w:hAnsi="Times New Roman"/>
          <w:sz w:val="28"/>
          <w:szCs w:val="28"/>
        </w:rPr>
        <w:t>Педагогическое мастерство и творчество – составляющие профессионального успеха: опыт, векторы развития, прогнозирование;</w:t>
      </w:r>
    </w:p>
    <w:p w:rsidR="007C6B84" w:rsidRPr="00DA26D7" w:rsidRDefault="007C6B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r w:rsidRPr="00DA26D7">
        <w:rPr>
          <w:rFonts w:ascii="Times New Roman" w:hAnsi="Times New Roman"/>
          <w:sz w:val="28"/>
          <w:szCs w:val="28"/>
        </w:rPr>
        <w:t>Психолого-педагогическое сопровождение профессионального становления личности в системе гуманитарного образования;</w:t>
      </w:r>
    </w:p>
    <w:p w:rsidR="007C6B84" w:rsidRPr="00DA26D7" w:rsidRDefault="007C6B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r w:rsidRPr="00DA26D7">
        <w:rPr>
          <w:rFonts w:ascii="Times New Roman" w:hAnsi="Times New Roman"/>
          <w:sz w:val="28"/>
          <w:szCs w:val="28"/>
        </w:rPr>
        <w:t>Профессиональный и карьерный рост педагога;</w:t>
      </w:r>
    </w:p>
    <w:p w:rsidR="007C6B84" w:rsidRPr="00DA26D7" w:rsidRDefault="007C6B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r w:rsidRPr="00DA26D7">
        <w:rPr>
          <w:rFonts w:ascii="Times New Roman" w:hAnsi="Times New Roman"/>
          <w:sz w:val="28"/>
          <w:szCs w:val="28"/>
        </w:rPr>
        <w:t>Практико-ориентированная подготовка будущих специалистов в сфере дошкольного и начального общего образования;</w:t>
      </w:r>
    </w:p>
    <w:p w:rsidR="007C6B84" w:rsidRPr="00DA26D7" w:rsidRDefault="007C6B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r w:rsidRPr="00DA26D7">
        <w:rPr>
          <w:rFonts w:ascii="Times New Roman" w:hAnsi="Times New Roman"/>
          <w:sz w:val="28"/>
          <w:szCs w:val="28"/>
        </w:rPr>
        <w:t>Культура здоровья педагога (личностный и профессиональный аспекты);</w:t>
      </w:r>
    </w:p>
    <w:p w:rsidR="007C6B84" w:rsidRPr="00DA26D7" w:rsidRDefault="007C6B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r w:rsidRPr="00DA26D7">
        <w:rPr>
          <w:rFonts w:ascii="Times New Roman" w:hAnsi="Times New Roman"/>
          <w:sz w:val="28"/>
          <w:szCs w:val="28"/>
        </w:rPr>
        <w:t>Подготовка специалистов к работе в инклюзивной образовательной среде;</w:t>
      </w:r>
    </w:p>
    <w:p w:rsidR="007C6B84" w:rsidRPr="00DA26D7" w:rsidRDefault="007C6B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r w:rsidRPr="00DA26D7">
        <w:rPr>
          <w:rFonts w:ascii="Times New Roman" w:hAnsi="Times New Roman"/>
          <w:sz w:val="28"/>
          <w:szCs w:val="28"/>
        </w:rPr>
        <w:t>Психолого-педагогические аспекты дистанционного обучения в профессиональной подготовке специалистов для цифровой экономики;</w:t>
      </w:r>
    </w:p>
    <w:p w:rsidR="007C6B84" w:rsidRPr="00DA26D7" w:rsidRDefault="007C6B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r w:rsidRPr="00DA26D7">
        <w:rPr>
          <w:rFonts w:ascii="Times New Roman" w:hAnsi="Times New Roman"/>
          <w:sz w:val="28"/>
          <w:szCs w:val="28"/>
        </w:rPr>
        <w:t>Проблемы и перспективы подготовки специалистов художественного профиля;</w:t>
      </w:r>
    </w:p>
    <w:p w:rsidR="007C6B84" w:rsidRPr="00DA26D7" w:rsidRDefault="007C6B84" w:rsidP="004F7F06">
      <w:pPr>
        <w:pStyle w:val="a5"/>
        <w:numPr>
          <w:ilvl w:val="0"/>
          <w:numId w:val="1"/>
        </w:numPr>
        <w:tabs>
          <w:tab w:val="left" w:pos="142"/>
          <w:tab w:val="left" w:pos="720"/>
        </w:tabs>
        <w:spacing w:after="0" w:line="240" w:lineRule="auto"/>
        <w:ind w:left="0" w:firstLine="357"/>
        <w:jc w:val="both"/>
        <w:rPr>
          <w:rFonts w:ascii="Times New Roman" w:hAnsi="Times New Roman"/>
          <w:sz w:val="28"/>
          <w:szCs w:val="28"/>
        </w:rPr>
      </w:pPr>
      <w:r w:rsidRPr="00DA26D7">
        <w:rPr>
          <w:rFonts w:ascii="Times New Roman" w:hAnsi="Times New Roman"/>
          <w:sz w:val="28"/>
          <w:szCs w:val="28"/>
        </w:rPr>
        <w:t>Другое.</w:t>
      </w:r>
    </w:p>
    <w:p w:rsidR="007C6B84" w:rsidRDefault="007C6B84" w:rsidP="004F7F06">
      <w:pPr>
        <w:spacing w:after="0" w:line="240" w:lineRule="auto"/>
        <w:ind w:firstLine="357"/>
        <w:jc w:val="both"/>
        <w:rPr>
          <w:rFonts w:ascii="Times New Roman" w:hAnsi="Times New Roman"/>
          <w:color w:val="000000"/>
          <w:sz w:val="28"/>
          <w:szCs w:val="28"/>
          <w:u w:val="single"/>
        </w:rPr>
      </w:pPr>
    </w:p>
    <w:p w:rsidR="007C6B84" w:rsidRPr="003A5DFD" w:rsidRDefault="007C6B84" w:rsidP="004F7F06">
      <w:pPr>
        <w:spacing w:after="0" w:line="240" w:lineRule="auto"/>
        <w:ind w:firstLine="357"/>
        <w:jc w:val="both"/>
        <w:rPr>
          <w:rFonts w:ascii="Times New Roman" w:hAnsi="Times New Roman"/>
          <w:b/>
          <w:color w:val="FF6600"/>
          <w:sz w:val="28"/>
          <w:szCs w:val="28"/>
          <w:u w:val="single"/>
        </w:rPr>
      </w:pPr>
      <w:r w:rsidRPr="003A5DFD">
        <w:rPr>
          <w:rFonts w:ascii="Times New Roman" w:hAnsi="Times New Roman"/>
          <w:b/>
          <w:color w:val="000000"/>
          <w:sz w:val="28"/>
          <w:szCs w:val="28"/>
          <w:u w:val="single"/>
        </w:rPr>
        <w:t xml:space="preserve">Рабочие языки конференции: </w:t>
      </w:r>
      <w:r w:rsidRPr="003A5DFD">
        <w:rPr>
          <w:rFonts w:ascii="Times New Roman" w:hAnsi="Times New Roman"/>
          <w:b/>
          <w:sz w:val="28"/>
          <w:szCs w:val="28"/>
          <w:u w:val="single"/>
        </w:rPr>
        <w:t>английский.</w:t>
      </w:r>
    </w:p>
    <w:p w:rsidR="007C6B84" w:rsidRDefault="007C6B84" w:rsidP="004F7F06">
      <w:pPr>
        <w:spacing w:after="0" w:line="240" w:lineRule="auto"/>
        <w:ind w:firstLine="357"/>
        <w:jc w:val="both"/>
        <w:rPr>
          <w:rFonts w:ascii="Times New Roman" w:hAnsi="Times New Roman"/>
          <w:color w:val="000000"/>
          <w:sz w:val="28"/>
          <w:szCs w:val="28"/>
        </w:rPr>
      </w:pPr>
    </w:p>
    <w:p w:rsidR="007C6B84" w:rsidRPr="00A22A9F" w:rsidRDefault="007C6B84" w:rsidP="004F7F06">
      <w:pPr>
        <w:spacing w:after="0" w:line="240" w:lineRule="auto"/>
        <w:ind w:firstLine="357"/>
        <w:jc w:val="both"/>
        <w:rPr>
          <w:rFonts w:ascii="Times New Roman" w:hAnsi="Times New Roman"/>
          <w:sz w:val="28"/>
          <w:szCs w:val="28"/>
        </w:rPr>
      </w:pPr>
      <w:r w:rsidRPr="00A22A9F">
        <w:rPr>
          <w:rFonts w:ascii="Times New Roman" w:hAnsi="Times New Roman"/>
          <w:color w:val="000000"/>
          <w:sz w:val="28"/>
          <w:szCs w:val="28"/>
        </w:rPr>
        <w:t xml:space="preserve">Материалы конференции будут опубликованы </w:t>
      </w:r>
      <w:r w:rsidRPr="00A22A9F">
        <w:rPr>
          <w:rFonts w:ascii="Times New Roman" w:hAnsi="Times New Roman"/>
          <w:sz w:val="28"/>
          <w:szCs w:val="28"/>
        </w:rPr>
        <w:t xml:space="preserve">в издании SHS </w:t>
      </w:r>
      <w:proofErr w:type="spellStart"/>
      <w:r w:rsidRPr="00A22A9F">
        <w:rPr>
          <w:rFonts w:ascii="Times New Roman" w:hAnsi="Times New Roman"/>
          <w:sz w:val="28"/>
          <w:szCs w:val="28"/>
        </w:rPr>
        <w:t>Web</w:t>
      </w:r>
      <w:proofErr w:type="spellEnd"/>
      <w:r w:rsidRPr="00A22A9F">
        <w:rPr>
          <w:rFonts w:ascii="Times New Roman" w:hAnsi="Times New Roman"/>
          <w:sz w:val="28"/>
          <w:szCs w:val="28"/>
        </w:rPr>
        <w:t xml:space="preserve"> </w:t>
      </w:r>
      <w:proofErr w:type="spellStart"/>
      <w:r w:rsidRPr="00A22A9F">
        <w:rPr>
          <w:rFonts w:ascii="Times New Roman" w:hAnsi="Times New Roman"/>
          <w:sz w:val="28"/>
          <w:szCs w:val="28"/>
        </w:rPr>
        <w:t>of</w:t>
      </w:r>
      <w:proofErr w:type="spellEnd"/>
      <w:r w:rsidRPr="00A22A9F">
        <w:rPr>
          <w:rFonts w:ascii="Times New Roman" w:hAnsi="Times New Roman"/>
          <w:sz w:val="28"/>
          <w:szCs w:val="28"/>
        </w:rPr>
        <w:t xml:space="preserve"> </w:t>
      </w:r>
      <w:proofErr w:type="spellStart"/>
      <w:r w:rsidRPr="00A22A9F">
        <w:rPr>
          <w:rFonts w:ascii="Times New Roman" w:hAnsi="Times New Roman"/>
          <w:sz w:val="28"/>
          <w:szCs w:val="28"/>
        </w:rPr>
        <w:t>Conferences</w:t>
      </w:r>
      <w:proofErr w:type="spellEnd"/>
      <w:r w:rsidRPr="00A22A9F">
        <w:rPr>
          <w:rFonts w:ascii="Times New Roman" w:hAnsi="Times New Roman"/>
          <w:sz w:val="28"/>
          <w:szCs w:val="28"/>
        </w:rPr>
        <w:t xml:space="preserve"> (индексируется </w:t>
      </w:r>
      <w:proofErr w:type="spellStart"/>
      <w:r w:rsidRPr="00A22A9F">
        <w:rPr>
          <w:rFonts w:ascii="Times New Roman" w:hAnsi="Times New Roman"/>
          <w:sz w:val="28"/>
          <w:szCs w:val="28"/>
        </w:rPr>
        <w:t>Web</w:t>
      </w:r>
      <w:proofErr w:type="spellEnd"/>
      <w:r w:rsidRPr="00A22A9F">
        <w:rPr>
          <w:rFonts w:ascii="Times New Roman" w:hAnsi="Times New Roman"/>
          <w:sz w:val="28"/>
          <w:szCs w:val="28"/>
        </w:rPr>
        <w:t xml:space="preserve"> </w:t>
      </w:r>
      <w:proofErr w:type="spellStart"/>
      <w:r w:rsidRPr="00A22A9F">
        <w:rPr>
          <w:rFonts w:ascii="Times New Roman" w:hAnsi="Times New Roman"/>
          <w:sz w:val="28"/>
          <w:szCs w:val="28"/>
        </w:rPr>
        <w:t>of</w:t>
      </w:r>
      <w:proofErr w:type="spellEnd"/>
      <w:r w:rsidRPr="00A22A9F">
        <w:rPr>
          <w:rFonts w:ascii="Times New Roman" w:hAnsi="Times New Roman"/>
          <w:sz w:val="28"/>
          <w:szCs w:val="28"/>
        </w:rPr>
        <w:t xml:space="preserve"> </w:t>
      </w:r>
      <w:proofErr w:type="spellStart"/>
      <w:r w:rsidRPr="00A22A9F">
        <w:rPr>
          <w:rFonts w:ascii="Times New Roman" w:hAnsi="Times New Roman"/>
          <w:sz w:val="28"/>
          <w:szCs w:val="28"/>
        </w:rPr>
        <w:t>Science</w:t>
      </w:r>
      <w:proofErr w:type="spellEnd"/>
      <w:r w:rsidRPr="00A22A9F">
        <w:rPr>
          <w:rFonts w:ascii="Times New Roman" w:hAnsi="Times New Roman"/>
          <w:sz w:val="28"/>
          <w:szCs w:val="28"/>
        </w:rPr>
        <w:t>)</w:t>
      </w:r>
      <w:r>
        <w:rPr>
          <w:rFonts w:ascii="Times New Roman" w:hAnsi="Times New Roman"/>
          <w:sz w:val="28"/>
          <w:szCs w:val="28"/>
        </w:rPr>
        <w:t xml:space="preserve"> </w:t>
      </w:r>
      <w:r w:rsidRPr="004F7F06">
        <w:rPr>
          <w:rFonts w:ascii="Times New Roman" w:hAnsi="Times New Roman"/>
          <w:sz w:val="28"/>
          <w:szCs w:val="28"/>
        </w:rPr>
        <w:t>–</w:t>
      </w:r>
      <w:r>
        <w:rPr>
          <w:rFonts w:ascii="Times New Roman" w:hAnsi="Times New Roman"/>
          <w:sz w:val="28"/>
          <w:szCs w:val="28"/>
        </w:rPr>
        <w:t xml:space="preserve"> </w:t>
      </w:r>
      <w:r w:rsidRPr="00A22A9F">
        <w:rPr>
          <w:rFonts w:ascii="Times New Roman" w:hAnsi="Times New Roman"/>
          <w:sz w:val="28"/>
          <w:szCs w:val="28"/>
        </w:rPr>
        <w:t>https://www.shs-conferences.org/</w:t>
      </w:r>
    </w:p>
    <w:p w:rsidR="007C6B84" w:rsidRPr="00A22A9F" w:rsidRDefault="007C6B84" w:rsidP="004F7F06">
      <w:pPr>
        <w:spacing w:after="0" w:line="240" w:lineRule="auto"/>
        <w:ind w:firstLine="357"/>
        <w:jc w:val="both"/>
        <w:rPr>
          <w:rFonts w:ascii="Times New Roman" w:hAnsi="Times New Roman"/>
          <w:sz w:val="28"/>
          <w:szCs w:val="28"/>
        </w:rPr>
      </w:pPr>
      <w:r w:rsidRPr="00A22A9F">
        <w:rPr>
          <w:rFonts w:ascii="Times New Roman" w:hAnsi="Times New Roman"/>
          <w:sz w:val="28"/>
          <w:szCs w:val="28"/>
        </w:rPr>
        <w:t>Научные статьи, представленные к публикации, должны соответствовать тематике конференции, отражать результаты исследований, проведенных авторами лично, обладать оригинальностью, актуальностью и научной новизной. Тексты статей, перевод которых выполнен сетью Интернет, к рецензированию не принимаются.</w:t>
      </w:r>
    </w:p>
    <w:p w:rsidR="007C6B84" w:rsidRPr="004F7F06" w:rsidRDefault="007C6B84" w:rsidP="00A22A9F">
      <w:pPr>
        <w:spacing w:after="0" w:line="240" w:lineRule="auto"/>
        <w:ind w:firstLine="357"/>
        <w:jc w:val="both"/>
        <w:rPr>
          <w:rFonts w:ascii="Times New Roman" w:hAnsi="Times New Roman"/>
          <w:sz w:val="28"/>
          <w:szCs w:val="28"/>
        </w:rPr>
      </w:pPr>
      <w:r w:rsidRPr="004F7F06">
        <w:rPr>
          <w:rFonts w:ascii="Times New Roman" w:hAnsi="Times New Roman"/>
          <w:sz w:val="28"/>
          <w:szCs w:val="28"/>
        </w:rPr>
        <w:t xml:space="preserve">При написании статей необходимо руководствоваться основными требованиями, предъявляемыми к международным научным публикациям, так как международные базы данных </w:t>
      </w:r>
      <w:proofErr w:type="spellStart"/>
      <w:r w:rsidRPr="004F7F06">
        <w:rPr>
          <w:rFonts w:ascii="Times New Roman" w:hAnsi="Times New Roman"/>
          <w:sz w:val="28"/>
          <w:szCs w:val="28"/>
        </w:rPr>
        <w:t>Scopus</w:t>
      </w:r>
      <w:proofErr w:type="spellEnd"/>
      <w:r w:rsidRPr="004F7F06">
        <w:rPr>
          <w:rFonts w:ascii="Times New Roman" w:hAnsi="Times New Roman"/>
          <w:sz w:val="28"/>
          <w:szCs w:val="28"/>
        </w:rPr>
        <w:t xml:space="preserve"> и </w:t>
      </w:r>
      <w:proofErr w:type="spellStart"/>
      <w:r w:rsidRPr="004F7F06">
        <w:rPr>
          <w:rFonts w:ascii="Times New Roman" w:hAnsi="Times New Roman"/>
          <w:sz w:val="28"/>
          <w:szCs w:val="28"/>
        </w:rPr>
        <w:t>WoS</w:t>
      </w:r>
      <w:proofErr w:type="spellEnd"/>
      <w:r w:rsidRPr="004F7F06">
        <w:rPr>
          <w:rFonts w:ascii="Times New Roman" w:hAnsi="Times New Roman"/>
          <w:sz w:val="28"/>
          <w:szCs w:val="28"/>
        </w:rPr>
        <w:t xml:space="preserve"> самостоятельно принимают решение об индексации каждой отдельной статьи. Издатель журнала и оргкомитет конференции не влияют на решение международных баз данных об индексации той или иной статьи.</w:t>
      </w:r>
    </w:p>
    <w:p w:rsidR="007C6B84" w:rsidRDefault="007C6B84" w:rsidP="004F7F06">
      <w:pPr>
        <w:spacing w:after="0" w:line="240" w:lineRule="auto"/>
        <w:ind w:firstLine="357"/>
        <w:jc w:val="both"/>
        <w:rPr>
          <w:rFonts w:ascii="Times New Roman" w:hAnsi="Times New Roman"/>
          <w:sz w:val="28"/>
          <w:szCs w:val="28"/>
        </w:rPr>
      </w:pPr>
    </w:p>
    <w:p w:rsidR="007C6B84" w:rsidRPr="003A5DFD" w:rsidRDefault="007C6B84" w:rsidP="004F7F06">
      <w:pPr>
        <w:spacing w:after="0" w:line="240" w:lineRule="auto"/>
        <w:ind w:firstLine="357"/>
        <w:jc w:val="both"/>
        <w:rPr>
          <w:rFonts w:ascii="Times New Roman" w:hAnsi="Times New Roman"/>
          <w:b/>
          <w:color w:val="000000"/>
          <w:sz w:val="28"/>
          <w:szCs w:val="28"/>
          <w:u w:val="single"/>
        </w:rPr>
      </w:pPr>
      <w:r w:rsidRPr="003A5DFD">
        <w:rPr>
          <w:rFonts w:ascii="Times New Roman" w:hAnsi="Times New Roman"/>
          <w:b/>
          <w:color w:val="000000"/>
          <w:sz w:val="28"/>
          <w:szCs w:val="28"/>
          <w:u w:val="single"/>
        </w:rPr>
        <w:t xml:space="preserve">Форма подачи заявки </w:t>
      </w:r>
      <w:r>
        <w:rPr>
          <w:rFonts w:ascii="Times New Roman" w:hAnsi="Times New Roman"/>
          <w:b/>
          <w:color w:val="000000"/>
          <w:sz w:val="28"/>
          <w:szCs w:val="28"/>
          <w:u w:val="single"/>
        </w:rPr>
        <w:t>и текста статьи</w:t>
      </w:r>
      <w:r w:rsidRPr="003A5DFD">
        <w:rPr>
          <w:rFonts w:ascii="Times New Roman" w:hAnsi="Times New Roman"/>
          <w:b/>
          <w:color w:val="000000"/>
          <w:sz w:val="28"/>
          <w:szCs w:val="28"/>
          <w:u w:val="single"/>
        </w:rPr>
        <w:t>:</w:t>
      </w:r>
    </w:p>
    <w:p w:rsidR="007C6B84" w:rsidRPr="00151E7F" w:rsidRDefault="007C6B84" w:rsidP="00356AE6">
      <w:pPr>
        <w:pStyle w:val="2"/>
        <w:ind w:firstLine="357"/>
        <w:rPr>
          <w:sz w:val="28"/>
          <w:szCs w:val="28"/>
        </w:rPr>
      </w:pPr>
      <w:r w:rsidRPr="00356AE6">
        <w:rPr>
          <w:sz w:val="28"/>
          <w:szCs w:val="28"/>
        </w:rPr>
        <w:t>Желающие принять участие в конфере</w:t>
      </w:r>
      <w:r>
        <w:rPr>
          <w:sz w:val="28"/>
          <w:szCs w:val="28"/>
        </w:rPr>
        <w:t>нции и опубликовать статью до 20</w:t>
      </w:r>
      <w:r w:rsidRPr="00356AE6">
        <w:rPr>
          <w:sz w:val="28"/>
          <w:szCs w:val="28"/>
        </w:rPr>
        <w:t xml:space="preserve"> марта </w:t>
      </w:r>
      <w:smartTag w:uri="urn:schemas-microsoft-com:office:smarttags" w:element="metricconverter">
        <w:smartTagPr>
          <w:attr w:name="ProductID" w:val="2021 г"/>
        </w:smartTagPr>
        <w:r w:rsidRPr="00356AE6">
          <w:rPr>
            <w:sz w:val="28"/>
            <w:szCs w:val="28"/>
          </w:rPr>
          <w:t>2021 г</w:t>
        </w:r>
      </w:smartTag>
      <w:r w:rsidRPr="00356AE6">
        <w:rPr>
          <w:sz w:val="28"/>
          <w:szCs w:val="28"/>
        </w:rPr>
        <w:t>. на электронный</w:t>
      </w:r>
      <w:r w:rsidRPr="00151E7F">
        <w:rPr>
          <w:sz w:val="28"/>
          <w:szCs w:val="28"/>
        </w:rPr>
        <w:t xml:space="preserve"> адрес </w:t>
      </w:r>
      <w:hyperlink r:id="rId22" w:history="1">
        <w:r w:rsidRPr="004F7F06">
          <w:rPr>
            <w:rStyle w:val="a4"/>
            <w:sz w:val="28"/>
            <w:szCs w:val="28"/>
            <w:lang w:val="en-US"/>
          </w:rPr>
          <w:t>prof</w:t>
        </w:r>
        <w:r w:rsidRPr="004F7F06">
          <w:rPr>
            <w:rStyle w:val="a4"/>
            <w:sz w:val="28"/>
            <w:szCs w:val="28"/>
          </w:rPr>
          <w:t>-</w:t>
        </w:r>
        <w:r w:rsidRPr="004F7F06">
          <w:rPr>
            <w:rStyle w:val="a4"/>
            <w:sz w:val="28"/>
            <w:szCs w:val="28"/>
            <w:lang w:val="en-US"/>
          </w:rPr>
          <w:t>ped</w:t>
        </w:r>
        <w:r w:rsidRPr="004F7F06">
          <w:rPr>
            <w:rStyle w:val="a4"/>
            <w:sz w:val="28"/>
            <w:szCs w:val="28"/>
          </w:rPr>
          <w:t>.</w:t>
        </w:r>
        <w:r w:rsidRPr="004F7F06">
          <w:rPr>
            <w:rStyle w:val="a4"/>
            <w:sz w:val="28"/>
            <w:szCs w:val="28"/>
            <w:lang w:val="en-US"/>
          </w:rPr>
          <w:t>gpa</w:t>
        </w:r>
        <w:r w:rsidRPr="004F7F06">
          <w:rPr>
            <w:rStyle w:val="a4"/>
            <w:sz w:val="28"/>
            <w:szCs w:val="28"/>
          </w:rPr>
          <w:t>@</w:t>
        </w:r>
        <w:r w:rsidRPr="004F7F06">
          <w:rPr>
            <w:rStyle w:val="a4"/>
            <w:sz w:val="28"/>
            <w:szCs w:val="28"/>
            <w:lang w:val="en-US"/>
          </w:rPr>
          <w:t>mail</w:t>
        </w:r>
        <w:r w:rsidRPr="004F7F06">
          <w:rPr>
            <w:rStyle w:val="a4"/>
            <w:sz w:val="28"/>
            <w:szCs w:val="28"/>
          </w:rPr>
          <w:t>.</w:t>
        </w:r>
        <w:r w:rsidRPr="004F7F06">
          <w:rPr>
            <w:rStyle w:val="a4"/>
            <w:sz w:val="28"/>
            <w:szCs w:val="28"/>
            <w:lang w:val="en-US"/>
          </w:rPr>
          <w:t>ru</w:t>
        </w:r>
      </w:hyperlink>
      <w:r>
        <w:rPr>
          <w:sz w:val="28"/>
          <w:szCs w:val="28"/>
        </w:rPr>
        <w:t xml:space="preserve"> </w:t>
      </w:r>
      <w:r w:rsidRPr="00151E7F">
        <w:rPr>
          <w:sz w:val="28"/>
          <w:szCs w:val="28"/>
        </w:rPr>
        <w:t>направляют следующие материалы</w:t>
      </w:r>
      <w:r w:rsidRPr="00E11DDF">
        <w:rPr>
          <w:color w:val="FF6600"/>
          <w:sz w:val="28"/>
          <w:szCs w:val="28"/>
        </w:rPr>
        <w:t>:</w:t>
      </w:r>
    </w:p>
    <w:p w:rsidR="007C6B84" w:rsidRPr="00151E7F" w:rsidRDefault="007C6B84" w:rsidP="00356AE6">
      <w:pPr>
        <w:pStyle w:val="2"/>
        <w:ind w:firstLine="357"/>
        <w:rPr>
          <w:sz w:val="28"/>
          <w:szCs w:val="28"/>
        </w:rPr>
      </w:pPr>
      <w:r w:rsidRPr="00151E7F">
        <w:rPr>
          <w:sz w:val="28"/>
          <w:szCs w:val="28"/>
        </w:rPr>
        <w:lastRenderedPageBreak/>
        <w:t>1. Заявку</w:t>
      </w:r>
      <w:r>
        <w:rPr>
          <w:sz w:val="28"/>
          <w:szCs w:val="28"/>
        </w:rPr>
        <w:t xml:space="preserve"> (</w:t>
      </w:r>
      <w:proofErr w:type="gramStart"/>
      <w:r>
        <w:rPr>
          <w:sz w:val="28"/>
          <w:szCs w:val="28"/>
        </w:rPr>
        <w:t>см</w:t>
      </w:r>
      <w:proofErr w:type="gramEnd"/>
      <w:r>
        <w:rPr>
          <w:sz w:val="28"/>
          <w:szCs w:val="28"/>
        </w:rPr>
        <w:t>. образец).</w:t>
      </w:r>
    </w:p>
    <w:p w:rsidR="007C6B84" w:rsidRDefault="007C6B84" w:rsidP="00356AE6">
      <w:pPr>
        <w:pStyle w:val="2"/>
        <w:ind w:firstLine="357"/>
        <w:rPr>
          <w:sz w:val="28"/>
          <w:szCs w:val="28"/>
        </w:rPr>
      </w:pPr>
      <w:r>
        <w:rPr>
          <w:sz w:val="28"/>
          <w:szCs w:val="28"/>
        </w:rPr>
        <w:t>2. Текст статьи (</w:t>
      </w:r>
      <w:proofErr w:type="gramStart"/>
      <w:r>
        <w:rPr>
          <w:sz w:val="28"/>
          <w:szCs w:val="28"/>
        </w:rPr>
        <w:t>см</w:t>
      </w:r>
      <w:proofErr w:type="gramEnd"/>
      <w:r>
        <w:rPr>
          <w:sz w:val="28"/>
          <w:szCs w:val="28"/>
        </w:rPr>
        <w:t>. образец).</w:t>
      </w:r>
    </w:p>
    <w:p w:rsidR="007C6B84" w:rsidRPr="008F04CD" w:rsidRDefault="007C6B84" w:rsidP="004F7F06">
      <w:pPr>
        <w:spacing w:after="0" w:line="240" w:lineRule="auto"/>
        <w:ind w:firstLine="357"/>
        <w:jc w:val="both"/>
        <w:rPr>
          <w:rFonts w:ascii="Times New Roman" w:hAnsi="Times New Roman"/>
          <w:sz w:val="28"/>
          <w:szCs w:val="28"/>
        </w:rPr>
      </w:pPr>
    </w:p>
    <w:p w:rsidR="007C6B84" w:rsidRPr="008F04CD" w:rsidRDefault="007C6B84" w:rsidP="004F7F06">
      <w:pPr>
        <w:spacing w:after="0" w:line="240" w:lineRule="auto"/>
        <w:ind w:firstLine="357"/>
        <w:jc w:val="both"/>
        <w:rPr>
          <w:rFonts w:ascii="Times New Roman" w:hAnsi="Times New Roman"/>
          <w:b/>
          <w:sz w:val="28"/>
          <w:szCs w:val="28"/>
        </w:rPr>
      </w:pPr>
      <w:r w:rsidRPr="008F04CD">
        <w:rPr>
          <w:rFonts w:ascii="Times New Roman" w:hAnsi="Times New Roman"/>
          <w:b/>
          <w:sz w:val="28"/>
          <w:szCs w:val="28"/>
        </w:rPr>
        <w:t>Обращаем Ваше внимание на то, что все статьи будут проверены издательством на плагиат, статьи, которые не пройдут успешно проверку, будут отклонены издательством уже после приема статей организаторами конференции. В таком случае орг. взнос за участие в конференции возврату не подлежит!</w:t>
      </w:r>
    </w:p>
    <w:p w:rsidR="007C6B84" w:rsidRPr="00AF685E" w:rsidRDefault="007C6B84" w:rsidP="004F7F06">
      <w:pPr>
        <w:spacing w:after="0" w:line="240" w:lineRule="auto"/>
        <w:ind w:firstLine="357"/>
        <w:jc w:val="both"/>
        <w:rPr>
          <w:rFonts w:ascii="Times New Roman" w:hAnsi="Times New Roman"/>
          <w:sz w:val="28"/>
          <w:szCs w:val="28"/>
        </w:rPr>
      </w:pPr>
    </w:p>
    <w:p w:rsidR="007C6B84" w:rsidRPr="003A5DFD" w:rsidRDefault="007C6B84" w:rsidP="00B77928">
      <w:pPr>
        <w:spacing w:after="0" w:line="240" w:lineRule="auto"/>
        <w:ind w:firstLine="357"/>
        <w:jc w:val="both"/>
        <w:rPr>
          <w:rFonts w:ascii="Times New Roman" w:hAnsi="Times New Roman"/>
          <w:sz w:val="28"/>
          <w:szCs w:val="28"/>
          <w:u w:val="single"/>
        </w:rPr>
      </w:pPr>
      <w:r w:rsidRPr="003A5DFD">
        <w:rPr>
          <w:rFonts w:ascii="Times New Roman" w:hAnsi="Times New Roman"/>
          <w:b/>
          <w:bCs/>
          <w:sz w:val="28"/>
          <w:szCs w:val="28"/>
          <w:u w:val="single"/>
        </w:rPr>
        <w:t>Основные требования к статьям:</w:t>
      </w:r>
    </w:p>
    <w:p w:rsidR="007C6B84" w:rsidRPr="00B77928" w:rsidRDefault="007C6B84" w:rsidP="00B77928">
      <w:pPr>
        <w:pStyle w:val="a5"/>
        <w:numPr>
          <w:ilvl w:val="0"/>
          <w:numId w:val="5"/>
        </w:numPr>
        <w:spacing w:after="0" w:line="240" w:lineRule="auto"/>
        <w:ind w:left="0" w:firstLine="357"/>
        <w:jc w:val="both"/>
        <w:rPr>
          <w:rFonts w:ascii="Times New Roman" w:hAnsi="Times New Roman"/>
          <w:sz w:val="28"/>
          <w:szCs w:val="28"/>
          <w:lang w:eastAsia="ru-RU"/>
        </w:rPr>
      </w:pPr>
      <w:r w:rsidRPr="00B77928">
        <w:rPr>
          <w:rFonts w:ascii="Times New Roman" w:hAnsi="Times New Roman"/>
          <w:sz w:val="28"/>
          <w:szCs w:val="28"/>
          <w:lang w:eastAsia="ru-RU"/>
        </w:rPr>
        <w:t>Число авторов статьи не должно быть более трех.</w:t>
      </w:r>
    </w:p>
    <w:p w:rsidR="007C6B84" w:rsidRPr="00B77928" w:rsidRDefault="007C6B84" w:rsidP="00B77928">
      <w:pPr>
        <w:pStyle w:val="a5"/>
        <w:numPr>
          <w:ilvl w:val="0"/>
          <w:numId w:val="5"/>
        </w:numPr>
        <w:spacing w:after="0" w:line="240" w:lineRule="auto"/>
        <w:ind w:left="0" w:firstLine="357"/>
        <w:jc w:val="both"/>
        <w:rPr>
          <w:rFonts w:ascii="Times New Roman" w:hAnsi="Times New Roman"/>
          <w:sz w:val="28"/>
          <w:szCs w:val="28"/>
          <w:lang w:eastAsia="ru-RU"/>
        </w:rPr>
      </w:pPr>
      <w:r w:rsidRPr="00B77928">
        <w:rPr>
          <w:rFonts w:ascii="Times New Roman" w:hAnsi="Times New Roman"/>
          <w:sz w:val="28"/>
          <w:szCs w:val="28"/>
          <w:lang w:eastAsia="ru-RU"/>
        </w:rPr>
        <w:t>Максимальное количество статей, представленных одним автором – две.</w:t>
      </w:r>
    </w:p>
    <w:p w:rsidR="007C6B84" w:rsidRPr="00B77928" w:rsidRDefault="007C6B84" w:rsidP="00B77928">
      <w:pPr>
        <w:pStyle w:val="a5"/>
        <w:numPr>
          <w:ilvl w:val="0"/>
          <w:numId w:val="5"/>
        </w:numPr>
        <w:spacing w:after="0" w:line="240" w:lineRule="auto"/>
        <w:ind w:left="0" w:firstLine="357"/>
        <w:jc w:val="both"/>
        <w:rPr>
          <w:rFonts w:ascii="Times New Roman" w:hAnsi="Times New Roman"/>
          <w:sz w:val="28"/>
          <w:szCs w:val="28"/>
          <w:lang w:eastAsia="ru-RU"/>
        </w:rPr>
      </w:pPr>
      <w:r w:rsidRPr="00B77928">
        <w:rPr>
          <w:rFonts w:ascii="Times New Roman" w:hAnsi="Times New Roman"/>
          <w:sz w:val="28"/>
          <w:szCs w:val="28"/>
          <w:lang w:eastAsia="ru-RU"/>
        </w:rPr>
        <w:t>Объем статьи: 6-8 страниц.</w:t>
      </w:r>
    </w:p>
    <w:p w:rsidR="007C6B84" w:rsidRPr="00B77928" w:rsidRDefault="007C6B84" w:rsidP="00B77928">
      <w:pPr>
        <w:pStyle w:val="a5"/>
        <w:numPr>
          <w:ilvl w:val="0"/>
          <w:numId w:val="5"/>
        </w:numPr>
        <w:spacing w:after="0" w:line="240" w:lineRule="auto"/>
        <w:ind w:left="0" w:firstLine="357"/>
        <w:jc w:val="both"/>
        <w:rPr>
          <w:rFonts w:ascii="Times New Roman" w:hAnsi="Times New Roman"/>
          <w:sz w:val="28"/>
          <w:szCs w:val="28"/>
          <w:lang w:eastAsia="ru-RU"/>
        </w:rPr>
      </w:pPr>
      <w:r w:rsidRPr="00B77928">
        <w:rPr>
          <w:rFonts w:ascii="Times New Roman" w:hAnsi="Times New Roman"/>
          <w:sz w:val="28"/>
          <w:szCs w:val="28"/>
          <w:lang w:eastAsia="ru-RU"/>
        </w:rPr>
        <w:t xml:space="preserve">Разрешение рисунков: не менее 300 </w:t>
      </w:r>
      <w:proofErr w:type="spellStart"/>
      <w:r w:rsidRPr="00B77928">
        <w:rPr>
          <w:rFonts w:ascii="Times New Roman" w:hAnsi="Times New Roman"/>
          <w:sz w:val="28"/>
          <w:szCs w:val="28"/>
          <w:lang w:eastAsia="ru-RU"/>
        </w:rPr>
        <w:t>dpi</w:t>
      </w:r>
      <w:proofErr w:type="spellEnd"/>
      <w:r w:rsidRPr="00B77928">
        <w:rPr>
          <w:rFonts w:ascii="Times New Roman" w:hAnsi="Times New Roman"/>
          <w:sz w:val="28"/>
          <w:szCs w:val="28"/>
          <w:lang w:eastAsia="ru-RU"/>
        </w:rPr>
        <w:t>.</w:t>
      </w:r>
    </w:p>
    <w:p w:rsidR="007C6B84" w:rsidRPr="00B77928" w:rsidRDefault="007C6B84" w:rsidP="00B77928">
      <w:pPr>
        <w:pStyle w:val="a5"/>
        <w:numPr>
          <w:ilvl w:val="0"/>
          <w:numId w:val="5"/>
        </w:numPr>
        <w:spacing w:after="0" w:line="240" w:lineRule="auto"/>
        <w:ind w:left="0" w:firstLine="357"/>
        <w:jc w:val="both"/>
        <w:rPr>
          <w:rFonts w:ascii="Times New Roman" w:hAnsi="Times New Roman"/>
          <w:sz w:val="28"/>
          <w:szCs w:val="28"/>
          <w:lang w:eastAsia="ru-RU"/>
        </w:rPr>
      </w:pPr>
      <w:proofErr w:type="spellStart"/>
      <w:r w:rsidRPr="00B77928">
        <w:rPr>
          <w:rFonts w:ascii="Times New Roman" w:hAnsi="Times New Roman"/>
          <w:sz w:val="28"/>
          <w:szCs w:val="28"/>
          <w:lang w:eastAsia="ru-RU"/>
        </w:rPr>
        <w:t>Самоцитирование</w:t>
      </w:r>
      <w:proofErr w:type="spellEnd"/>
      <w:r w:rsidRPr="00B77928">
        <w:rPr>
          <w:rFonts w:ascii="Times New Roman" w:hAnsi="Times New Roman"/>
          <w:sz w:val="28"/>
          <w:szCs w:val="28"/>
          <w:lang w:eastAsia="ru-RU"/>
        </w:rPr>
        <w:t xml:space="preserve"> не должно превышать 30%</w:t>
      </w:r>
    </w:p>
    <w:p w:rsidR="007C6B84" w:rsidRPr="00B77928" w:rsidRDefault="007C6B84" w:rsidP="00B77928">
      <w:pPr>
        <w:pStyle w:val="a5"/>
        <w:numPr>
          <w:ilvl w:val="0"/>
          <w:numId w:val="5"/>
        </w:numPr>
        <w:spacing w:after="0" w:line="240" w:lineRule="auto"/>
        <w:ind w:left="0" w:firstLine="357"/>
        <w:jc w:val="both"/>
        <w:rPr>
          <w:rFonts w:ascii="Times New Roman" w:hAnsi="Times New Roman"/>
          <w:sz w:val="28"/>
          <w:szCs w:val="28"/>
          <w:lang w:eastAsia="ru-RU"/>
        </w:rPr>
      </w:pPr>
      <w:r w:rsidRPr="00B77928">
        <w:rPr>
          <w:rFonts w:ascii="Times New Roman" w:hAnsi="Times New Roman"/>
          <w:sz w:val="28"/>
          <w:szCs w:val="28"/>
        </w:rPr>
        <w:t xml:space="preserve">Предлагаемая в журнал статья должна содержать ссылки на текущую научную литературу (рекомендуется использовать работы, изданные в течение последних 3–5 лет). Ссылки приводятся в тексте в квадратных скобках. Список источников должен содержать, как минимум, 20 наименований, не менее 10% из которых </w:t>
      </w:r>
      <w:r w:rsidRPr="00B77928">
        <w:rPr>
          <w:rFonts w:ascii="Times New Roman" w:hAnsi="Times New Roman"/>
          <w:sz w:val="28"/>
          <w:szCs w:val="28"/>
          <w:lang w:eastAsia="ru-RU"/>
        </w:rPr>
        <w:t xml:space="preserve">– </w:t>
      </w:r>
      <w:proofErr w:type="gramStart"/>
      <w:r w:rsidRPr="00B77928">
        <w:rPr>
          <w:rFonts w:ascii="Times New Roman" w:hAnsi="Times New Roman"/>
          <w:sz w:val="28"/>
          <w:szCs w:val="28"/>
        </w:rPr>
        <w:t>зарубежные</w:t>
      </w:r>
      <w:proofErr w:type="gramEnd"/>
      <w:r w:rsidRPr="00B77928">
        <w:rPr>
          <w:rFonts w:ascii="Times New Roman" w:hAnsi="Times New Roman"/>
          <w:sz w:val="28"/>
          <w:szCs w:val="28"/>
        </w:rPr>
        <w:t>. Нумерация в списке источников осуществляется по мере цитирования, а не в алфавитном порядке.</w:t>
      </w:r>
    </w:p>
    <w:p w:rsidR="007C6B84" w:rsidRPr="00B77928" w:rsidRDefault="007C6B84" w:rsidP="00B77928">
      <w:pPr>
        <w:pStyle w:val="a5"/>
        <w:spacing w:after="0" w:line="240" w:lineRule="auto"/>
        <w:ind w:left="0" w:firstLine="357"/>
        <w:jc w:val="center"/>
        <w:rPr>
          <w:rFonts w:ascii="Times New Roman" w:hAnsi="Times New Roman"/>
          <w:b/>
          <w:sz w:val="28"/>
          <w:szCs w:val="28"/>
          <w:u w:val="single"/>
        </w:rPr>
      </w:pPr>
      <w:r w:rsidRPr="00B77928">
        <w:rPr>
          <w:rFonts w:ascii="Times New Roman" w:hAnsi="Times New Roman"/>
          <w:b/>
          <w:sz w:val="28"/>
          <w:szCs w:val="28"/>
          <w:u w:val="single"/>
        </w:rPr>
        <w:t>ВНИМАНИЕ! НЕ ВКЛЮЧАЮТСЯ В СПИСОК ЛИТЕРАТУРЫ:</w:t>
      </w:r>
    </w:p>
    <w:p w:rsidR="007C6B84" w:rsidRPr="00B77928" w:rsidRDefault="007C6B84" w:rsidP="00B77928">
      <w:pPr>
        <w:pStyle w:val="a5"/>
        <w:spacing w:after="0" w:line="240" w:lineRule="auto"/>
        <w:ind w:left="0" w:firstLine="357"/>
        <w:jc w:val="both"/>
        <w:rPr>
          <w:rFonts w:ascii="Times New Roman" w:hAnsi="Times New Roman"/>
          <w:sz w:val="28"/>
          <w:szCs w:val="28"/>
        </w:rPr>
      </w:pPr>
      <w:r w:rsidRPr="00B77928">
        <w:rPr>
          <w:rFonts w:ascii="Times New Roman" w:hAnsi="Times New Roman"/>
          <w:sz w:val="28"/>
          <w:szCs w:val="28"/>
        </w:rPr>
        <w:sym w:font="Symbol" w:char="F0B7"/>
      </w:r>
      <w:r w:rsidRPr="00B77928">
        <w:rPr>
          <w:rFonts w:ascii="Times New Roman" w:hAnsi="Times New Roman"/>
          <w:sz w:val="28"/>
          <w:szCs w:val="28"/>
        </w:rPr>
        <w:t xml:space="preserve"> тезисы конференций, учебники, учебные пособия;</w:t>
      </w:r>
    </w:p>
    <w:p w:rsidR="007C6B84" w:rsidRPr="00B77928" w:rsidRDefault="007C6B84" w:rsidP="00B77928">
      <w:pPr>
        <w:pStyle w:val="a5"/>
        <w:spacing w:after="0" w:line="240" w:lineRule="auto"/>
        <w:ind w:left="0" w:firstLine="357"/>
        <w:jc w:val="both"/>
        <w:rPr>
          <w:rFonts w:ascii="Times New Roman" w:hAnsi="Times New Roman"/>
          <w:sz w:val="28"/>
          <w:szCs w:val="28"/>
        </w:rPr>
      </w:pPr>
      <w:r w:rsidRPr="00B77928">
        <w:rPr>
          <w:rFonts w:ascii="Times New Roman" w:hAnsi="Times New Roman"/>
          <w:sz w:val="28"/>
          <w:szCs w:val="28"/>
        </w:rPr>
        <w:sym w:font="Symbol" w:char="F0B7"/>
      </w:r>
      <w:r w:rsidRPr="00B77928">
        <w:rPr>
          <w:rFonts w:ascii="Times New Roman" w:hAnsi="Times New Roman"/>
          <w:sz w:val="28"/>
          <w:szCs w:val="28"/>
        </w:rPr>
        <w:t xml:space="preserve"> нормативные и законодательные акты (постановления, законы, инструкции и т.д.);</w:t>
      </w:r>
    </w:p>
    <w:p w:rsidR="007C6B84" w:rsidRDefault="007C6B84" w:rsidP="00B77928">
      <w:pPr>
        <w:pStyle w:val="a5"/>
        <w:spacing w:after="0" w:line="240" w:lineRule="auto"/>
        <w:ind w:left="0" w:firstLine="357"/>
        <w:jc w:val="both"/>
        <w:rPr>
          <w:rFonts w:ascii="Times New Roman" w:hAnsi="Times New Roman"/>
          <w:sz w:val="28"/>
          <w:szCs w:val="28"/>
        </w:rPr>
      </w:pPr>
      <w:r w:rsidRPr="00B77928">
        <w:rPr>
          <w:rFonts w:ascii="Times New Roman" w:hAnsi="Times New Roman"/>
          <w:sz w:val="28"/>
          <w:szCs w:val="28"/>
        </w:rPr>
        <w:sym w:font="Symbol" w:char="F0B7"/>
      </w:r>
      <w:r w:rsidRPr="00B77928">
        <w:rPr>
          <w:rFonts w:ascii="Times New Roman" w:hAnsi="Times New Roman"/>
          <w:sz w:val="28"/>
          <w:szCs w:val="28"/>
        </w:rPr>
        <w:t>словари, энциклопедии, другие справочники;</w:t>
      </w:r>
    </w:p>
    <w:p w:rsidR="007C6B84" w:rsidRPr="00B77928" w:rsidRDefault="007C6B84" w:rsidP="00B77928">
      <w:pPr>
        <w:pStyle w:val="a5"/>
        <w:spacing w:after="0" w:line="240" w:lineRule="auto"/>
        <w:ind w:left="0" w:firstLine="357"/>
        <w:jc w:val="both"/>
        <w:rPr>
          <w:rFonts w:ascii="Times New Roman" w:hAnsi="Times New Roman"/>
          <w:sz w:val="28"/>
          <w:szCs w:val="28"/>
        </w:rPr>
      </w:pPr>
      <w:r w:rsidRPr="00B77928">
        <w:rPr>
          <w:rFonts w:ascii="Times New Roman" w:hAnsi="Times New Roman"/>
          <w:sz w:val="28"/>
          <w:szCs w:val="28"/>
        </w:rPr>
        <w:sym w:font="Symbol" w:char="F0B7"/>
      </w:r>
      <w:r w:rsidRPr="00B77928">
        <w:rPr>
          <w:rFonts w:ascii="Times New Roman" w:hAnsi="Times New Roman"/>
          <w:sz w:val="28"/>
          <w:szCs w:val="28"/>
        </w:rPr>
        <w:t>доклады, отчеты, записки, рапорты, протоколы.</w:t>
      </w:r>
    </w:p>
    <w:p w:rsidR="007C6B84" w:rsidRDefault="007C6B84" w:rsidP="00B77928">
      <w:pPr>
        <w:pStyle w:val="a5"/>
        <w:spacing w:after="0" w:line="240" w:lineRule="auto"/>
        <w:ind w:left="0" w:firstLine="357"/>
        <w:jc w:val="both"/>
        <w:rPr>
          <w:rFonts w:ascii="Times New Roman" w:hAnsi="Times New Roman"/>
          <w:sz w:val="28"/>
          <w:szCs w:val="28"/>
          <w:lang w:eastAsia="ru-RU"/>
        </w:rPr>
      </w:pPr>
    </w:p>
    <w:p w:rsidR="007C6B84" w:rsidRPr="003A5DFD" w:rsidRDefault="007C6B84" w:rsidP="003A5DFD">
      <w:pPr>
        <w:pStyle w:val="2"/>
        <w:ind w:firstLine="357"/>
        <w:rPr>
          <w:b/>
          <w:sz w:val="28"/>
          <w:szCs w:val="28"/>
          <w:u w:val="single"/>
        </w:rPr>
      </w:pPr>
      <w:r>
        <w:rPr>
          <w:b/>
          <w:sz w:val="28"/>
          <w:szCs w:val="28"/>
          <w:u w:val="single"/>
        </w:rPr>
        <w:t>Образец заявки</w:t>
      </w:r>
      <w:r w:rsidRPr="003A5DFD">
        <w:rPr>
          <w:b/>
          <w:sz w:val="28"/>
          <w:szCs w:val="28"/>
          <w:u w:val="single"/>
        </w:rPr>
        <w:t xml:space="preserve"> (заявка предоставляется на автора и соавторов статьи):</w:t>
      </w:r>
    </w:p>
    <w:p w:rsidR="007C6B84" w:rsidRDefault="007C6B84" w:rsidP="00B77928">
      <w:pPr>
        <w:pStyle w:val="a5"/>
        <w:spacing w:after="0" w:line="240" w:lineRule="auto"/>
        <w:ind w:left="0" w:firstLine="357"/>
        <w:jc w:val="both"/>
        <w:rPr>
          <w:rFonts w:ascii="Times New Roman" w:hAnsi="Times New Roman"/>
          <w:sz w:val="28"/>
          <w:szCs w:val="28"/>
          <w:lang w:eastAsia="ru-RU"/>
        </w:rPr>
      </w:pPr>
    </w:p>
    <w:tbl>
      <w:tblPr>
        <w:tblW w:w="0" w:type="auto"/>
        <w:tblInd w:w="-72" w:type="dxa"/>
        <w:tblBorders>
          <w:insideH w:val="single" w:sz="18" w:space="0" w:color="FFFFFF"/>
          <w:insideV w:val="single" w:sz="18" w:space="0" w:color="FFFFFF"/>
        </w:tblBorders>
        <w:tblLook w:val="0000"/>
      </w:tblPr>
      <w:tblGrid>
        <w:gridCol w:w="72"/>
        <w:gridCol w:w="2911"/>
        <w:gridCol w:w="77"/>
        <w:gridCol w:w="3659"/>
        <w:gridCol w:w="2924"/>
        <w:gridCol w:w="77"/>
      </w:tblGrid>
      <w:tr w:rsidR="007C6B84" w:rsidRPr="003A5DFD" w:rsidTr="00B77928">
        <w:trPr>
          <w:gridBefore w:val="1"/>
          <w:gridAfter w:val="1"/>
          <w:wBefore w:w="72" w:type="dxa"/>
          <w:wAfter w:w="77" w:type="dxa"/>
          <w:trHeight w:val="294"/>
        </w:trPr>
        <w:tc>
          <w:tcPr>
            <w:tcW w:w="2911" w:type="dxa"/>
            <w:shd w:val="pct20" w:color="000000" w:fill="FFFFFF"/>
          </w:tcPr>
          <w:p w:rsidR="007C6B84" w:rsidRPr="003A5DFD" w:rsidRDefault="007C6B84" w:rsidP="003A5DFD">
            <w:pPr>
              <w:spacing w:after="0" w:line="240" w:lineRule="auto"/>
              <w:rPr>
                <w:rFonts w:ascii="Times New Roman" w:hAnsi="Times New Roman"/>
                <w:sz w:val="24"/>
                <w:szCs w:val="24"/>
              </w:rPr>
            </w:pPr>
          </w:p>
        </w:tc>
        <w:tc>
          <w:tcPr>
            <w:tcW w:w="3736" w:type="dxa"/>
            <w:gridSpan w:val="2"/>
            <w:shd w:val="pct20" w:color="000000" w:fill="FFFFFF"/>
          </w:tcPr>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Русский язык</w:t>
            </w:r>
          </w:p>
        </w:tc>
        <w:tc>
          <w:tcPr>
            <w:tcW w:w="2924" w:type="dxa"/>
            <w:shd w:val="pct20" w:color="000000" w:fill="FFFFFF"/>
          </w:tcPr>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Перевод на английский язык</w:t>
            </w:r>
          </w:p>
        </w:tc>
      </w:tr>
      <w:tr w:rsidR="007C6B84" w:rsidRPr="003A5DFD" w:rsidTr="00B77928">
        <w:trPr>
          <w:gridBefore w:val="1"/>
          <w:gridAfter w:val="1"/>
          <w:wBefore w:w="72" w:type="dxa"/>
          <w:wAfter w:w="77" w:type="dxa"/>
          <w:trHeight w:val="213"/>
        </w:trPr>
        <w:tc>
          <w:tcPr>
            <w:tcW w:w="2911" w:type="dxa"/>
            <w:shd w:val="pct5" w:color="000000" w:fill="FFFFFF"/>
          </w:tcPr>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Фамилия</w:t>
            </w:r>
          </w:p>
        </w:tc>
        <w:tc>
          <w:tcPr>
            <w:tcW w:w="3736" w:type="dxa"/>
            <w:gridSpan w:val="2"/>
            <w:shd w:val="pct5" w:color="000000" w:fill="FFFFFF"/>
          </w:tcPr>
          <w:p w:rsidR="007C6B84" w:rsidRPr="003A5DFD" w:rsidRDefault="007C6B84" w:rsidP="003A5DFD">
            <w:pPr>
              <w:spacing w:after="0" w:line="240" w:lineRule="auto"/>
              <w:rPr>
                <w:rFonts w:ascii="Times New Roman" w:hAnsi="Times New Roman"/>
                <w:sz w:val="24"/>
                <w:szCs w:val="24"/>
                <w:lang w:val="en-US"/>
              </w:rPr>
            </w:pPr>
            <w:proofErr w:type="spellStart"/>
            <w:r w:rsidRPr="003A5DFD">
              <w:rPr>
                <w:rFonts w:ascii="Times New Roman" w:hAnsi="Times New Roman"/>
                <w:sz w:val="24"/>
                <w:szCs w:val="24"/>
              </w:rPr>
              <w:t>Везетиу</w:t>
            </w:r>
            <w:proofErr w:type="spellEnd"/>
          </w:p>
        </w:tc>
        <w:tc>
          <w:tcPr>
            <w:tcW w:w="2924" w:type="dxa"/>
            <w:shd w:val="pct5" w:color="000000" w:fill="FFFFFF"/>
          </w:tcPr>
          <w:p w:rsidR="007C6B84" w:rsidRPr="003A5DFD" w:rsidRDefault="007C6B84" w:rsidP="003A5DFD">
            <w:pPr>
              <w:spacing w:after="0" w:line="240" w:lineRule="auto"/>
              <w:rPr>
                <w:rFonts w:ascii="Times New Roman" w:hAnsi="Times New Roman"/>
                <w:sz w:val="24"/>
                <w:szCs w:val="24"/>
                <w:lang w:val="en-US"/>
              </w:rPr>
            </w:pPr>
            <w:proofErr w:type="spellStart"/>
            <w:r w:rsidRPr="003A5DFD">
              <w:rPr>
                <w:rFonts w:ascii="Times New Roman" w:hAnsi="Times New Roman"/>
                <w:sz w:val="24"/>
                <w:szCs w:val="24"/>
                <w:lang w:val="en-US"/>
              </w:rPr>
              <w:t>Vezetiu</w:t>
            </w:r>
            <w:proofErr w:type="spellEnd"/>
          </w:p>
        </w:tc>
      </w:tr>
      <w:tr w:rsidR="007C6B84" w:rsidRPr="003A5DFD" w:rsidTr="00B77928">
        <w:trPr>
          <w:gridBefore w:val="1"/>
          <w:gridAfter w:val="1"/>
          <w:wBefore w:w="72" w:type="dxa"/>
          <w:wAfter w:w="77" w:type="dxa"/>
          <w:trHeight w:val="213"/>
        </w:trPr>
        <w:tc>
          <w:tcPr>
            <w:tcW w:w="2911" w:type="dxa"/>
            <w:shd w:val="pct5" w:color="000000" w:fill="FFFFFF"/>
          </w:tcPr>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Имя, отчество</w:t>
            </w:r>
          </w:p>
        </w:tc>
        <w:tc>
          <w:tcPr>
            <w:tcW w:w="3736" w:type="dxa"/>
            <w:gridSpan w:val="2"/>
            <w:shd w:val="pct5" w:color="000000" w:fill="FFFFFF"/>
          </w:tcPr>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Екатерина Викторовна</w:t>
            </w:r>
          </w:p>
        </w:tc>
        <w:tc>
          <w:tcPr>
            <w:tcW w:w="2924" w:type="dxa"/>
            <w:shd w:val="pct5" w:color="000000" w:fill="FFFFFF"/>
          </w:tcPr>
          <w:p w:rsidR="007C6B84" w:rsidRPr="003A5DFD" w:rsidRDefault="007C6B84" w:rsidP="003A5DFD">
            <w:pPr>
              <w:spacing w:after="0" w:line="240" w:lineRule="auto"/>
              <w:rPr>
                <w:rFonts w:ascii="Times New Roman" w:hAnsi="Times New Roman"/>
                <w:sz w:val="24"/>
                <w:szCs w:val="24"/>
                <w:lang w:val="en-US"/>
              </w:rPr>
            </w:pPr>
            <w:r w:rsidRPr="003A5DFD">
              <w:rPr>
                <w:rFonts w:ascii="Times New Roman" w:hAnsi="Times New Roman"/>
                <w:sz w:val="24"/>
                <w:szCs w:val="24"/>
                <w:lang w:val="en-US"/>
              </w:rPr>
              <w:t xml:space="preserve">Ekaterina </w:t>
            </w:r>
            <w:proofErr w:type="spellStart"/>
            <w:r w:rsidRPr="003A5DFD">
              <w:rPr>
                <w:rFonts w:ascii="Times New Roman" w:hAnsi="Times New Roman"/>
                <w:sz w:val="24"/>
                <w:szCs w:val="24"/>
                <w:lang w:val="en-US"/>
              </w:rPr>
              <w:t>Viktorovna</w:t>
            </w:r>
            <w:proofErr w:type="spellEnd"/>
          </w:p>
        </w:tc>
      </w:tr>
      <w:tr w:rsidR="007C6B84" w:rsidRPr="00DA26D7" w:rsidTr="00B77928">
        <w:trPr>
          <w:gridBefore w:val="1"/>
          <w:gridAfter w:val="1"/>
          <w:wBefore w:w="72" w:type="dxa"/>
          <w:wAfter w:w="77" w:type="dxa"/>
          <w:trHeight w:val="213"/>
        </w:trPr>
        <w:tc>
          <w:tcPr>
            <w:tcW w:w="2911" w:type="dxa"/>
            <w:shd w:val="pct5" w:color="000000" w:fill="FFFFFF"/>
          </w:tcPr>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Место работы</w:t>
            </w:r>
          </w:p>
        </w:tc>
        <w:tc>
          <w:tcPr>
            <w:tcW w:w="3736" w:type="dxa"/>
            <w:gridSpan w:val="2"/>
            <w:shd w:val="pct5" w:color="000000" w:fill="FFFFFF"/>
          </w:tcPr>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Гуманитарно-педагогическая академия (филиал)</w:t>
            </w:r>
          </w:p>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Федерального государственного автономного образовательного</w:t>
            </w:r>
          </w:p>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учреждения высшего образования</w:t>
            </w:r>
          </w:p>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«Крымский федеральный университет имени В. И. Вернадского»</w:t>
            </w:r>
          </w:p>
        </w:tc>
        <w:tc>
          <w:tcPr>
            <w:tcW w:w="2924" w:type="dxa"/>
            <w:shd w:val="pct5" w:color="000000" w:fill="FFFFFF"/>
          </w:tcPr>
          <w:p w:rsidR="007C6B84" w:rsidRPr="003A5DFD" w:rsidRDefault="007C6B84" w:rsidP="003A5DFD">
            <w:pPr>
              <w:spacing w:after="0" w:line="240" w:lineRule="auto"/>
              <w:rPr>
                <w:rFonts w:ascii="Times New Roman" w:hAnsi="Times New Roman"/>
                <w:sz w:val="24"/>
                <w:szCs w:val="24"/>
                <w:lang w:val="en-US"/>
              </w:rPr>
            </w:pPr>
            <w:r w:rsidRPr="003A5DFD">
              <w:rPr>
                <w:rStyle w:val="xfm04022265"/>
                <w:rFonts w:ascii="Times New Roman" w:hAnsi="Times New Roman"/>
                <w:bCs/>
                <w:sz w:val="24"/>
                <w:szCs w:val="24"/>
                <w:lang w:val="en-US"/>
              </w:rPr>
              <w:t xml:space="preserve">Humanities and </w:t>
            </w:r>
            <w:smartTag w:uri="urn:schemas-microsoft-com:office:smarttags" w:element="metricconverter">
              <w:smartTagPr>
                <w:attr w:name="ProductID" w:val="1,25 см"/>
              </w:smartTagPr>
              <w:smartTag w:uri="urn:schemas-microsoft-com:office:smarttags" w:element="PlaceName">
                <w:r w:rsidRPr="003A5DFD">
                  <w:rPr>
                    <w:rStyle w:val="xfm04022265"/>
                    <w:rFonts w:ascii="Times New Roman" w:hAnsi="Times New Roman"/>
                    <w:bCs/>
                    <w:sz w:val="24"/>
                    <w:szCs w:val="24"/>
                    <w:lang w:val="en-US"/>
                  </w:rPr>
                  <w:t>Education</w:t>
                </w:r>
              </w:smartTag>
            </w:smartTag>
            <w:r w:rsidRPr="003A5DFD">
              <w:rPr>
                <w:rStyle w:val="xfm04022265"/>
                <w:rFonts w:ascii="Times New Roman" w:hAnsi="Times New Roman"/>
                <w:bCs/>
                <w:sz w:val="24"/>
                <w:szCs w:val="24"/>
                <w:lang w:val="en-US"/>
              </w:rPr>
              <w:t xml:space="preserve"> </w:t>
            </w:r>
            <w:smartTag w:uri="urn:schemas-microsoft-com:office:smarttags" w:element="metricconverter">
              <w:smartTagPr>
                <w:attr w:name="ProductID" w:val="1,25 см"/>
              </w:smartTagPr>
              <w:smartTag w:uri="urn:schemas-microsoft-com:office:smarttags" w:element="PlaceName">
                <w:r w:rsidRPr="003A5DFD">
                  <w:rPr>
                    <w:rStyle w:val="xfm04022265"/>
                    <w:rFonts w:ascii="Times New Roman" w:hAnsi="Times New Roman"/>
                    <w:bCs/>
                    <w:sz w:val="24"/>
                    <w:szCs w:val="24"/>
                    <w:lang w:val="en-US"/>
                  </w:rPr>
                  <w:t>Science</w:t>
                </w:r>
              </w:smartTag>
            </w:smartTag>
            <w:r w:rsidRPr="003A5DFD">
              <w:rPr>
                <w:rStyle w:val="xfm04022265"/>
                <w:rFonts w:ascii="Times New Roman" w:hAnsi="Times New Roman"/>
                <w:bCs/>
                <w:sz w:val="24"/>
                <w:szCs w:val="24"/>
                <w:lang w:val="en-US"/>
              </w:rPr>
              <w:t xml:space="preserve"> </w:t>
            </w:r>
            <w:smartTag w:uri="urn:schemas-microsoft-com:office:smarttags" w:element="metricconverter">
              <w:smartTagPr>
                <w:attr w:name="ProductID" w:val="1,25 см"/>
              </w:smartTagPr>
              <w:smartTag w:uri="urn:schemas-microsoft-com:office:smarttags" w:element="PlaceType">
                <w:r w:rsidRPr="003A5DFD">
                  <w:rPr>
                    <w:rStyle w:val="xfm04022265"/>
                    <w:rFonts w:ascii="Times New Roman" w:hAnsi="Times New Roman"/>
                    <w:bCs/>
                    <w:sz w:val="24"/>
                    <w:szCs w:val="24"/>
                    <w:lang w:val="en-US"/>
                  </w:rPr>
                  <w:t>Academy</w:t>
                </w:r>
              </w:smartTag>
            </w:smartTag>
            <w:r w:rsidRPr="003A5DFD">
              <w:rPr>
                <w:rStyle w:val="xfm04022265"/>
                <w:rFonts w:ascii="Times New Roman" w:hAnsi="Times New Roman"/>
                <w:bCs/>
                <w:sz w:val="24"/>
                <w:szCs w:val="24"/>
                <w:lang w:val="en-US"/>
              </w:rPr>
              <w:t xml:space="preserve"> (Branch) of </w:t>
            </w:r>
            <w:smartTag w:uri="urn:schemas-microsoft-com:office:smarttags" w:element="metricconverter">
              <w:smartTagPr>
                <w:attr w:name="ProductID" w:val="1,25 см"/>
              </w:smartTagPr>
              <w:smartTag w:uri="urn:schemas-microsoft-com:office:smarttags" w:element="place">
                <w:smartTag w:uri="urn:schemas-microsoft-com:office:smarttags" w:element="PlaceName">
                  <w:r w:rsidRPr="003A5DFD">
                    <w:rPr>
                      <w:rStyle w:val="xfm04022265"/>
                      <w:rFonts w:ascii="Times New Roman" w:hAnsi="Times New Roman"/>
                      <w:bCs/>
                      <w:sz w:val="24"/>
                      <w:szCs w:val="24"/>
                      <w:lang w:val="en-US"/>
                    </w:rPr>
                    <w:t>V.I.</w:t>
                  </w:r>
                </w:smartTag>
              </w:smartTag>
              <w:r w:rsidRPr="003A5DFD">
                <w:rPr>
                  <w:rStyle w:val="xfm04022265"/>
                  <w:rFonts w:ascii="Times New Roman" w:hAnsi="Times New Roman"/>
                  <w:bCs/>
                  <w:sz w:val="24"/>
                  <w:szCs w:val="24"/>
                  <w:lang w:val="en-US"/>
                </w:rPr>
                <w:t xml:space="preserve"> </w:t>
              </w:r>
              <w:proofErr w:type="spellStart"/>
              <w:smartTag w:uri="urn:schemas-microsoft-com:office:smarttags" w:element="metricconverter">
                <w:smartTagPr>
                  <w:attr w:name="ProductID" w:val="1,25 см"/>
                </w:smartTagPr>
                <w:smartTag w:uri="urn:schemas-microsoft-com:office:smarttags" w:element="PlaceName">
                  <w:r w:rsidRPr="003A5DFD">
                    <w:rPr>
                      <w:rStyle w:val="xfm04022265"/>
                      <w:rFonts w:ascii="Times New Roman" w:hAnsi="Times New Roman"/>
                      <w:bCs/>
                      <w:sz w:val="24"/>
                      <w:szCs w:val="24"/>
                      <w:lang w:val="en-US"/>
                    </w:rPr>
                    <w:t>Vernadsky</w:t>
                  </w:r>
                </w:smartTag>
              </w:smartTag>
              <w:proofErr w:type="spellEnd"/>
              <w:r w:rsidRPr="003A5DFD">
                <w:rPr>
                  <w:rStyle w:val="xfm04022265"/>
                  <w:rFonts w:ascii="Times New Roman" w:hAnsi="Times New Roman"/>
                  <w:bCs/>
                  <w:sz w:val="24"/>
                  <w:szCs w:val="24"/>
                  <w:lang w:val="en-US"/>
                </w:rPr>
                <w:t xml:space="preserve"> </w:t>
              </w:r>
              <w:smartTag w:uri="urn:schemas-microsoft-com:office:smarttags" w:element="metricconverter">
                <w:smartTagPr>
                  <w:attr w:name="ProductID" w:val="1,25 см"/>
                </w:smartTagPr>
                <w:smartTag w:uri="urn:schemas-microsoft-com:office:smarttags" w:element="PlaceName">
                  <w:r w:rsidRPr="003A5DFD">
                    <w:rPr>
                      <w:rStyle w:val="xfm04022265"/>
                      <w:rFonts w:ascii="Times New Roman" w:hAnsi="Times New Roman"/>
                      <w:bCs/>
                      <w:sz w:val="24"/>
                      <w:szCs w:val="24"/>
                      <w:lang w:val="en-US"/>
                    </w:rPr>
                    <w:t>Crimean</w:t>
                  </w:r>
                </w:smartTag>
              </w:smartTag>
              <w:r w:rsidRPr="003A5DFD">
                <w:rPr>
                  <w:rStyle w:val="xfm04022265"/>
                  <w:rFonts w:ascii="Times New Roman" w:hAnsi="Times New Roman"/>
                  <w:bCs/>
                  <w:sz w:val="24"/>
                  <w:szCs w:val="24"/>
                  <w:lang w:val="en-US"/>
                </w:rPr>
                <w:t xml:space="preserve"> </w:t>
              </w:r>
              <w:smartTag w:uri="urn:schemas-microsoft-com:office:smarttags" w:element="metricconverter">
                <w:smartTagPr>
                  <w:attr w:name="ProductID" w:val="1,25 см"/>
                </w:smartTagPr>
                <w:smartTag w:uri="urn:schemas-microsoft-com:office:smarttags" w:element="PlaceName">
                  <w:r w:rsidRPr="003A5DFD">
                    <w:rPr>
                      <w:rStyle w:val="xfm04022265"/>
                      <w:rFonts w:ascii="Times New Roman" w:hAnsi="Times New Roman"/>
                      <w:bCs/>
                      <w:sz w:val="24"/>
                      <w:szCs w:val="24"/>
                      <w:lang w:val="en-US"/>
                    </w:rPr>
                    <w:t>Federal</w:t>
                  </w:r>
                </w:smartTag>
              </w:smartTag>
              <w:r w:rsidRPr="003A5DFD">
                <w:rPr>
                  <w:rStyle w:val="xfm04022265"/>
                  <w:rFonts w:ascii="Times New Roman" w:hAnsi="Times New Roman"/>
                  <w:bCs/>
                  <w:sz w:val="24"/>
                  <w:szCs w:val="24"/>
                  <w:lang w:val="en-US"/>
                </w:rPr>
                <w:t xml:space="preserve"> </w:t>
              </w:r>
              <w:smartTag w:uri="urn:schemas-microsoft-com:office:smarttags" w:element="metricconverter">
                <w:smartTagPr>
                  <w:attr w:name="ProductID" w:val="1,25 см"/>
                </w:smartTagPr>
                <w:smartTag w:uri="urn:schemas-microsoft-com:office:smarttags" w:element="PlaceType">
                  <w:r w:rsidRPr="003A5DFD">
                    <w:rPr>
                      <w:rStyle w:val="xfm04022265"/>
                      <w:rFonts w:ascii="Times New Roman" w:hAnsi="Times New Roman"/>
                      <w:bCs/>
                      <w:sz w:val="24"/>
                      <w:szCs w:val="24"/>
                      <w:lang w:val="en-US"/>
                    </w:rPr>
                    <w:t>University</w:t>
                  </w:r>
                </w:smartTag>
              </w:smartTag>
            </w:smartTag>
          </w:p>
        </w:tc>
      </w:tr>
      <w:tr w:rsidR="007C6B84" w:rsidRPr="003A5DFD" w:rsidTr="00B77928">
        <w:trPr>
          <w:gridBefore w:val="1"/>
          <w:gridAfter w:val="1"/>
          <w:wBefore w:w="72" w:type="dxa"/>
          <w:wAfter w:w="77" w:type="dxa"/>
          <w:trHeight w:val="213"/>
        </w:trPr>
        <w:tc>
          <w:tcPr>
            <w:tcW w:w="2911" w:type="dxa"/>
            <w:shd w:val="pct5" w:color="000000" w:fill="FFFFFF"/>
          </w:tcPr>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Адрес электронной почты</w:t>
            </w:r>
          </w:p>
        </w:tc>
        <w:tc>
          <w:tcPr>
            <w:tcW w:w="3736" w:type="dxa"/>
            <w:gridSpan w:val="2"/>
            <w:shd w:val="pct5" w:color="000000" w:fill="FFFFFF"/>
          </w:tcPr>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viza_1986@ukr.net</w:t>
            </w:r>
          </w:p>
        </w:tc>
        <w:tc>
          <w:tcPr>
            <w:tcW w:w="2924" w:type="dxa"/>
            <w:shd w:val="pct5" w:color="000000" w:fill="FFFFFF"/>
          </w:tcPr>
          <w:p w:rsidR="007C6B84" w:rsidRPr="003A5DFD" w:rsidRDefault="007C6B84" w:rsidP="003A5DFD">
            <w:pPr>
              <w:spacing w:after="0" w:line="240" w:lineRule="auto"/>
              <w:rPr>
                <w:rStyle w:val="xfm04022265"/>
                <w:rFonts w:ascii="Times New Roman" w:hAnsi="Times New Roman"/>
                <w:bCs/>
                <w:sz w:val="24"/>
                <w:szCs w:val="24"/>
                <w:lang w:val="en-US"/>
              </w:rPr>
            </w:pPr>
            <w:r w:rsidRPr="003A5DFD">
              <w:rPr>
                <w:rFonts w:ascii="Times New Roman" w:hAnsi="Times New Roman"/>
                <w:sz w:val="24"/>
                <w:szCs w:val="24"/>
              </w:rPr>
              <w:t>viza_1986@ukr.net</w:t>
            </w:r>
          </w:p>
        </w:tc>
      </w:tr>
      <w:tr w:rsidR="007C6B84" w:rsidRPr="003A5DFD" w:rsidTr="00B77928">
        <w:trPr>
          <w:gridBefore w:val="1"/>
          <w:gridAfter w:val="1"/>
          <w:wBefore w:w="72" w:type="dxa"/>
          <w:wAfter w:w="77" w:type="dxa"/>
          <w:trHeight w:val="213"/>
        </w:trPr>
        <w:tc>
          <w:tcPr>
            <w:tcW w:w="2911" w:type="dxa"/>
            <w:shd w:val="pct5" w:color="000000" w:fill="FFFFFF"/>
          </w:tcPr>
          <w:p w:rsidR="007C6B84" w:rsidRPr="003A5DFD" w:rsidRDefault="007C6B84" w:rsidP="003A5DFD">
            <w:pPr>
              <w:spacing w:after="0" w:line="240" w:lineRule="auto"/>
              <w:rPr>
                <w:rFonts w:ascii="Times New Roman" w:hAnsi="Times New Roman"/>
                <w:sz w:val="24"/>
                <w:szCs w:val="24"/>
              </w:rPr>
            </w:pPr>
            <w:r w:rsidRPr="003A5DFD">
              <w:rPr>
                <w:rStyle w:val="extended-textshort"/>
                <w:rFonts w:ascii="Times New Roman" w:hAnsi="Times New Roman"/>
                <w:sz w:val="24"/>
                <w:szCs w:val="24"/>
              </w:rPr>
              <w:t xml:space="preserve">Информация о месте </w:t>
            </w:r>
            <w:r w:rsidRPr="003A5DFD">
              <w:rPr>
                <w:rStyle w:val="extended-textshort"/>
                <w:rFonts w:ascii="Times New Roman" w:hAnsi="Times New Roman"/>
                <w:bCs/>
                <w:sz w:val="24"/>
                <w:szCs w:val="24"/>
              </w:rPr>
              <w:t>нахождения</w:t>
            </w:r>
            <w:r w:rsidRPr="003A5DFD">
              <w:rPr>
                <w:rStyle w:val="extended-textshort"/>
                <w:rFonts w:ascii="Times New Roman" w:hAnsi="Times New Roman"/>
                <w:sz w:val="24"/>
                <w:szCs w:val="24"/>
              </w:rPr>
              <w:t xml:space="preserve"> </w:t>
            </w:r>
            <w:r w:rsidRPr="003A5DFD">
              <w:rPr>
                <w:rStyle w:val="extended-textshort"/>
                <w:rFonts w:ascii="Times New Roman" w:hAnsi="Times New Roman"/>
                <w:bCs/>
                <w:sz w:val="24"/>
                <w:szCs w:val="24"/>
              </w:rPr>
              <w:t>университета (город)</w:t>
            </w:r>
          </w:p>
        </w:tc>
        <w:tc>
          <w:tcPr>
            <w:tcW w:w="3736" w:type="dxa"/>
            <w:gridSpan w:val="2"/>
            <w:shd w:val="pct5" w:color="000000" w:fill="FFFFFF"/>
          </w:tcPr>
          <w:p w:rsidR="007C6B84" w:rsidRPr="003A5DFD" w:rsidRDefault="007C6B84" w:rsidP="003A5DFD">
            <w:pPr>
              <w:spacing w:after="0" w:line="240" w:lineRule="auto"/>
              <w:rPr>
                <w:rStyle w:val="x-phmenubuttonx-phmenubuttonauth"/>
                <w:rFonts w:ascii="Times New Roman" w:hAnsi="Times New Roman"/>
                <w:iCs/>
                <w:sz w:val="24"/>
                <w:szCs w:val="24"/>
              </w:rPr>
            </w:pPr>
            <w:r w:rsidRPr="003A5DFD">
              <w:rPr>
                <w:rFonts w:ascii="Times New Roman" w:hAnsi="Times New Roman"/>
                <w:sz w:val="24"/>
                <w:szCs w:val="24"/>
              </w:rPr>
              <w:t>Ялта</w:t>
            </w:r>
          </w:p>
        </w:tc>
        <w:tc>
          <w:tcPr>
            <w:tcW w:w="2924" w:type="dxa"/>
            <w:shd w:val="pct5" w:color="000000" w:fill="FFFFFF"/>
          </w:tcPr>
          <w:p w:rsidR="007C6B84" w:rsidRPr="003A5DFD" w:rsidRDefault="007C6B84" w:rsidP="003A5DFD">
            <w:pPr>
              <w:spacing w:after="0" w:line="240" w:lineRule="auto"/>
              <w:rPr>
                <w:rStyle w:val="x-phmenubuttonx-phmenubuttonauth"/>
                <w:rFonts w:ascii="Times New Roman" w:hAnsi="Times New Roman"/>
                <w:iCs/>
                <w:sz w:val="24"/>
                <w:szCs w:val="24"/>
              </w:rPr>
            </w:pPr>
            <w:smartTag w:uri="urn:schemas-microsoft-com:office:smarttags" w:element="metricconverter">
              <w:smartTagPr>
                <w:attr w:name="ProductID" w:val="1,25 см"/>
              </w:smartTagPr>
              <w:smartTag w:uri="urn:schemas-microsoft-com:office:smarttags" w:element="place">
                <w:smartTag w:uri="urn:schemas-microsoft-com:office:smarttags" w:element="City">
                  <w:r w:rsidRPr="003A5DFD">
                    <w:rPr>
                      <w:rFonts w:ascii="Times New Roman" w:hAnsi="Times New Roman"/>
                      <w:sz w:val="24"/>
                      <w:szCs w:val="24"/>
                      <w:lang w:val="en-US"/>
                    </w:rPr>
                    <w:t>Yalta</w:t>
                  </w:r>
                </w:smartTag>
              </w:smartTag>
            </w:smartTag>
          </w:p>
        </w:tc>
      </w:tr>
      <w:tr w:rsidR="007C6B84" w:rsidRPr="00DA26D7" w:rsidTr="00B77928">
        <w:trPr>
          <w:gridBefore w:val="1"/>
          <w:gridAfter w:val="1"/>
          <w:wBefore w:w="72" w:type="dxa"/>
          <w:wAfter w:w="77" w:type="dxa"/>
          <w:trHeight w:val="213"/>
        </w:trPr>
        <w:tc>
          <w:tcPr>
            <w:tcW w:w="2911" w:type="dxa"/>
            <w:shd w:val="pct5" w:color="000000" w:fill="FFFFFF"/>
          </w:tcPr>
          <w:p w:rsidR="007C6B84" w:rsidRPr="003A5DFD" w:rsidRDefault="007C6B84" w:rsidP="003A5DFD">
            <w:pPr>
              <w:spacing w:after="0" w:line="240" w:lineRule="auto"/>
              <w:rPr>
                <w:rStyle w:val="extended-textshort"/>
                <w:rFonts w:ascii="Times New Roman" w:hAnsi="Times New Roman"/>
                <w:sz w:val="24"/>
                <w:szCs w:val="24"/>
              </w:rPr>
            </w:pPr>
            <w:r w:rsidRPr="003A5DFD">
              <w:rPr>
                <w:rStyle w:val="extended-textshort"/>
                <w:rFonts w:ascii="Times New Roman" w:hAnsi="Times New Roman"/>
                <w:sz w:val="24"/>
                <w:szCs w:val="24"/>
              </w:rPr>
              <w:t>Другие сведения (</w:t>
            </w:r>
            <w:r w:rsidRPr="003A5DFD">
              <w:rPr>
                <w:rFonts w:ascii="Times New Roman" w:hAnsi="Times New Roman"/>
                <w:sz w:val="24"/>
                <w:szCs w:val="24"/>
              </w:rPr>
              <w:t xml:space="preserve">должность, ученая </w:t>
            </w:r>
            <w:r w:rsidRPr="003A5DFD">
              <w:rPr>
                <w:rFonts w:ascii="Times New Roman" w:hAnsi="Times New Roman"/>
                <w:sz w:val="24"/>
                <w:szCs w:val="24"/>
              </w:rPr>
              <w:lastRenderedPageBreak/>
              <w:t>степень, ученое звание, студент, аспирант</w:t>
            </w:r>
            <w:r w:rsidRPr="003A5DFD">
              <w:rPr>
                <w:rStyle w:val="extended-textshort"/>
                <w:rFonts w:ascii="Times New Roman" w:hAnsi="Times New Roman"/>
                <w:sz w:val="24"/>
                <w:szCs w:val="24"/>
              </w:rPr>
              <w:t>)</w:t>
            </w:r>
          </w:p>
        </w:tc>
        <w:tc>
          <w:tcPr>
            <w:tcW w:w="3736" w:type="dxa"/>
            <w:gridSpan w:val="2"/>
            <w:shd w:val="pct5" w:color="000000" w:fill="FFFFFF"/>
          </w:tcPr>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lastRenderedPageBreak/>
              <w:t>кандидат педагогических наук, доцент</w:t>
            </w:r>
          </w:p>
        </w:tc>
        <w:tc>
          <w:tcPr>
            <w:tcW w:w="2924" w:type="dxa"/>
            <w:shd w:val="pct5" w:color="000000" w:fill="FFFFFF"/>
          </w:tcPr>
          <w:p w:rsidR="007C6B84" w:rsidRPr="003A5DFD" w:rsidRDefault="007C6B84" w:rsidP="003A5DFD">
            <w:pPr>
              <w:spacing w:after="0" w:line="240" w:lineRule="auto"/>
              <w:rPr>
                <w:rFonts w:ascii="Times New Roman" w:hAnsi="Times New Roman"/>
                <w:sz w:val="24"/>
                <w:szCs w:val="24"/>
                <w:lang w:val="en-US"/>
              </w:rPr>
            </w:pPr>
            <w:r w:rsidRPr="003A5DFD">
              <w:rPr>
                <w:rFonts w:ascii="Times New Roman" w:hAnsi="Times New Roman"/>
                <w:sz w:val="24"/>
                <w:szCs w:val="24"/>
                <w:lang w:val="en-US"/>
              </w:rPr>
              <w:t xml:space="preserve">candidate of pedagogical Sciences, associate </w:t>
            </w:r>
            <w:r w:rsidRPr="003A5DFD">
              <w:rPr>
                <w:rFonts w:ascii="Times New Roman" w:hAnsi="Times New Roman"/>
                <w:sz w:val="24"/>
                <w:szCs w:val="24"/>
                <w:lang w:val="en-US"/>
              </w:rPr>
              <w:lastRenderedPageBreak/>
              <w:t>Professor</w:t>
            </w:r>
          </w:p>
        </w:tc>
      </w:tr>
      <w:tr w:rsidR="007C6B84" w:rsidRPr="003A5DFD" w:rsidTr="00B77928">
        <w:tblPrEx>
          <w:tblBorders>
            <w:insideH w:val="none" w:sz="0" w:space="0" w:color="auto"/>
            <w:insideV w:val="none" w:sz="0" w:space="0" w:color="auto"/>
          </w:tblBorders>
        </w:tblPrEx>
        <w:trPr>
          <w:trHeight w:val="213"/>
        </w:trPr>
        <w:tc>
          <w:tcPr>
            <w:tcW w:w="3060" w:type="dxa"/>
            <w:gridSpan w:val="3"/>
            <w:tcBorders>
              <w:top w:val="single" w:sz="18" w:space="0" w:color="FFFFFF"/>
              <w:bottom w:val="single" w:sz="18" w:space="0" w:color="FFFFFF"/>
              <w:right w:val="single" w:sz="18" w:space="0" w:color="FFFFFF"/>
            </w:tcBorders>
            <w:shd w:val="pct5" w:color="000000" w:fill="FFFFFF"/>
          </w:tcPr>
          <w:p w:rsidR="007C6B84" w:rsidRPr="003A5DFD" w:rsidRDefault="007C6B84" w:rsidP="003A5DFD">
            <w:pPr>
              <w:spacing w:after="0" w:line="240" w:lineRule="auto"/>
              <w:rPr>
                <w:rStyle w:val="extended-textshort"/>
                <w:rFonts w:ascii="Times New Roman" w:hAnsi="Times New Roman"/>
                <w:sz w:val="24"/>
                <w:szCs w:val="24"/>
                <w:lang w:val="en-US"/>
              </w:rPr>
            </w:pPr>
            <w:r w:rsidRPr="003A5DFD">
              <w:rPr>
                <w:rStyle w:val="-"/>
                <w:rFonts w:ascii="Times New Roman" w:hAnsi="Times New Roman"/>
                <w:color w:val="000000"/>
                <w:sz w:val="24"/>
                <w:szCs w:val="24"/>
                <w:u w:val="none"/>
                <w:lang w:val="en-US"/>
              </w:rPr>
              <w:lastRenderedPageBreak/>
              <w:t>ORCID</w:t>
            </w:r>
          </w:p>
        </w:tc>
        <w:tc>
          <w:tcPr>
            <w:tcW w:w="3659" w:type="dxa"/>
            <w:tcBorders>
              <w:top w:val="single" w:sz="18" w:space="0" w:color="FFFFFF"/>
              <w:left w:val="single" w:sz="18" w:space="0" w:color="FFFFFF"/>
              <w:bottom w:val="single" w:sz="18" w:space="0" w:color="FFFFFF"/>
              <w:right w:val="single" w:sz="18" w:space="0" w:color="FFFFFF"/>
            </w:tcBorders>
            <w:shd w:val="pct5" w:color="000000" w:fill="FFFFFF"/>
          </w:tcPr>
          <w:p w:rsidR="007C6B84" w:rsidRPr="003A5DFD" w:rsidRDefault="007C6B84" w:rsidP="003A5DFD">
            <w:pPr>
              <w:pStyle w:val="xfmc6xfmc10xfmc11"/>
              <w:spacing w:beforeAutospacing="0" w:after="0" w:afterAutospacing="0"/>
            </w:pPr>
          </w:p>
        </w:tc>
        <w:tc>
          <w:tcPr>
            <w:tcW w:w="3001" w:type="dxa"/>
            <w:gridSpan w:val="2"/>
            <w:tcBorders>
              <w:top w:val="single" w:sz="18" w:space="0" w:color="FFFFFF"/>
              <w:left w:val="single" w:sz="18" w:space="0" w:color="FFFFFF"/>
              <w:bottom w:val="single" w:sz="18" w:space="0" w:color="FFFFFF"/>
            </w:tcBorders>
            <w:shd w:val="pct5" w:color="000000" w:fill="FFFFFF"/>
          </w:tcPr>
          <w:p w:rsidR="007C6B84" w:rsidRPr="003A5DFD" w:rsidRDefault="007C6B84" w:rsidP="003A5DFD">
            <w:pPr>
              <w:pStyle w:val="xfmc6xfmc10xfmc11"/>
              <w:spacing w:beforeAutospacing="0" w:after="0" w:afterAutospacing="0"/>
            </w:pPr>
          </w:p>
        </w:tc>
      </w:tr>
      <w:tr w:rsidR="007C6B84" w:rsidRPr="003A5DFD" w:rsidTr="00B77928">
        <w:tblPrEx>
          <w:tblBorders>
            <w:insideH w:val="none" w:sz="0" w:space="0" w:color="auto"/>
            <w:insideV w:val="none" w:sz="0" w:space="0" w:color="auto"/>
          </w:tblBorders>
        </w:tblPrEx>
        <w:trPr>
          <w:trHeight w:val="106"/>
        </w:trPr>
        <w:tc>
          <w:tcPr>
            <w:tcW w:w="3060" w:type="dxa"/>
            <w:gridSpan w:val="3"/>
            <w:tcBorders>
              <w:top w:val="single" w:sz="18" w:space="0" w:color="FFFFFF"/>
              <w:bottom w:val="single" w:sz="18" w:space="0" w:color="FFFFFF"/>
              <w:right w:val="single" w:sz="18" w:space="0" w:color="FFFFFF"/>
            </w:tcBorders>
            <w:shd w:val="pct5" w:color="000000" w:fill="FFFFFF"/>
          </w:tcPr>
          <w:p w:rsidR="007C6B84" w:rsidRPr="003A5DFD" w:rsidRDefault="007C6B84" w:rsidP="003A5DFD">
            <w:pPr>
              <w:spacing w:after="0" w:line="240" w:lineRule="auto"/>
              <w:rPr>
                <w:rStyle w:val="xfm29777598"/>
                <w:rFonts w:ascii="Times New Roman" w:hAnsi="Times New Roman"/>
                <w:sz w:val="24"/>
                <w:szCs w:val="24"/>
                <w:highlight w:val="white"/>
                <w:lang w:val="en-US"/>
              </w:rPr>
            </w:pPr>
            <w:r w:rsidRPr="003A5DFD">
              <w:rPr>
                <w:rFonts w:ascii="Times New Roman" w:hAnsi="Times New Roman"/>
                <w:sz w:val="24"/>
                <w:szCs w:val="24"/>
                <w:lang w:val="en-US"/>
              </w:rPr>
              <w:t>SPIN-</w:t>
            </w:r>
            <w:r w:rsidRPr="003A5DFD">
              <w:rPr>
                <w:rFonts w:ascii="Times New Roman" w:hAnsi="Times New Roman"/>
                <w:sz w:val="24"/>
                <w:szCs w:val="24"/>
              </w:rPr>
              <w:t>код</w:t>
            </w:r>
          </w:p>
        </w:tc>
        <w:tc>
          <w:tcPr>
            <w:tcW w:w="3659" w:type="dxa"/>
            <w:tcBorders>
              <w:top w:val="single" w:sz="18" w:space="0" w:color="FFFFFF"/>
              <w:left w:val="single" w:sz="18" w:space="0" w:color="FFFFFF"/>
              <w:bottom w:val="single" w:sz="18" w:space="0" w:color="FFFFFF"/>
              <w:right w:val="single" w:sz="18" w:space="0" w:color="FFFFFF"/>
            </w:tcBorders>
            <w:shd w:val="pct5" w:color="000000" w:fill="FFFFFF"/>
          </w:tcPr>
          <w:p w:rsidR="007C6B84" w:rsidRPr="003A5DFD" w:rsidRDefault="007C6B84" w:rsidP="003A5DFD">
            <w:pPr>
              <w:spacing w:after="0" w:line="240" w:lineRule="auto"/>
              <w:rPr>
                <w:rFonts w:ascii="Times New Roman" w:hAnsi="Times New Roman"/>
                <w:sz w:val="24"/>
                <w:szCs w:val="24"/>
              </w:rPr>
            </w:pPr>
          </w:p>
        </w:tc>
        <w:tc>
          <w:tcPr>
            <w:tcW w:w="3001" w:type="dxa"/>
            <w:gridSpan w:val="2"/>
            <w:tcBorders>
              <w:top w:val="single" w:sz="18" w:space="0" w:color="FFFFFF"/>
              <w:left w:val="single" w:sz="18" w:space="0" w:color="FFFFFF"/>
              <w:bottom w:val="single" w:sz="18" w:space="0" w:color="FFFFFF"/>
            </w:tcBorders>
            <w:shd w:val="pct5" w:color="000000" w:fill="FFFFFF"/>
          </w:tcPr>
          <w:p w:rsidR="007C6B84" w:rsidRPr="003A5DFD" w:rsidRDefault="007C6B84" w:rsidP="003A5DFD">
            <w:pPr>
              <w:spacing w:after="0" w:line="240" w:lineRule="auto"/>
              <w:rPr>
                <w:rFonts w:ascii="Times New Roman" w:hAnsi="Times New Roman"/>
                <w:sz w:val="24"/>
                <w:szCs w:val="24"/>
              </w:rPr>
            </w:pPr>
          </w:p>
        </w:tc>
      </w:tr>
      <w:tr w:rsidR="007C6B84" w:rsidRPr="003A5DFD" w:rsidTr="00B77928">
        <w:tblPrEx>
          <w:tblBorders>
            <w:insideH w:val="none" w:sz="0" w:space="0" w:color="auto"/>
            <w:insideV w:val="none" w:sz="0" w:space="0" w:color="auto"/>
          </w:tblBorders>
        </w:tblPrEx>
        <w:trPr>
          <w:trHeight w:val="53"/>
        </w:trPr>
        <w:tc>
          <w:tcPr>
            <w:tcW w:w="3060" w:type="dxa"/>
            <w:gridSpan w:val="3"/>
            <w:tcBorders>
              <w:bottom w:val="single" w:sz="18" w:space="0" w:color="FFFFFF"/>
              <w:right w:val="single" w:sz="18" w:space="0" w:color="FFFFFF"/>
            </w:tcBorders>
            <w:shd w:val="pct5" w:color="000000" w:fill="FFFFFF"/>
          </w:tcPr>
          <w:p w:rsidR="007C6B84" w:rsidRPr="003A5DFD" w:rsidRDefault="007C6B84" w:rsidP="003A5DFD">
            <w:pPr>
              <w:spacing w:after="0" w:line="240" w:lineRule="auto"/>
              <w:rPr>
                <w:rFonts w:ascii="Times New Roman" w:hAnsi="Times New Roman"/>
                <w:sz w:val="24"/>
                <w:szCs w:val="24"/>
                <w:lang w:val="en-US"/>
              </w:rPr>
            </w:pPr>
            <w:proofErr w:type="spellStart"/>
            <w:r w:rsidRPr="003A5DFD">
              <w:rPr>
                <w:rFonts w:ascii="Times New Roman" w:hAnsi="Times New Roman"/>
                <w:color w:val="000000"/>
                <w:sz w:val="24"/>
                <w:szCs w:val="24"/>
                <w:lang w:val="en-US"/>
              </w:rPr>
              <w:t>AuthorID</w:t>
            </w:r>
            <w:proofErr w:type="spellEnd"/>
            <w:r w:rsidRPr="003A5DFD">
              <w:rPr>
                <w:rFonts w:ascii="Times New Roman" w:hAnsi="Times New Roman"/>
                <w:color w:val="000000"/>
                <w:sz w:val="24"/>
                <w:szCs w:val="24"/>
                <w:lang w:val="en-US"/>
              </w:rPr>
              <w:t>:</w:t>
            </w:r>
          </w:p>
        </w:tc>
        <w:tc>
          <w:tcPr>
            <w:tcW w:w="3659" w:type="dxa"/>
            <w:tcBorders>
              <w:left w:val="single" w:sz="18" w:space="0" w:color="FFFFFF"/>
              <w:bottom w:val="single" w:sz="18" w:space="0" w:color="FFFFFF"/>
              <w:right w:val="single" w:sz="18" w:space="0" w:color="FFFFFF"/>
            </w:tcBorders>
            <w:shd w:val="pct5" w:color="000000" w:fill="FFFFFF"/>
          </w:tcPr>
          <w:p w:rsidR="007C6B84" w:rsidRPr="003A5DFD" w:rsidRDefault="007C6B84" w:rsidP="003A5DFD">
            <w:pPr>
              <w:spacing w:after="0" w:line="240" w:lineRule="auto"/>
              <w:rPr>
                <w:rFonts w:ascii="Times New Roman" w:hAnsi="Times New Roman"/>
                <w:sz w:val="24"/>
                <w:szCs w:val="24"/>
              </w:rPr>
            </w:pPr>
          </w:p>
        </w:tc>
        <w:tc>
          <w:tcPr>
            <w:tcW w:w="3001" w:type="dxa"/>
            <w:gridSpan w:val="2"/>
            <w:tcBorders>
              <w:left w:val="single" w:sz="18" w:space="0" w:color="FFFFFF"/>
              <w:bottom w:val="single" w:sz="18" w:space="0" w:color="FFFFFF"/>
            </w:tcBorders>
            <w:shd w:val="pct5" w:color="000000" w:fill="FFFFFF"/>
          </w:tcPr>
          <w:p w:rsidR="007C6B84" w:rsidRPr="003A5DFD" w:rsidRDefault="007C6B84" w:rsidP="003A5DFD">
            <w:pPr>
              <w:spacing w:after="0" w:line="240" w:lineRule="auto"/>
              <w:rPr>
                <w:rFonts w:ascii="Times New Roman" w:hAnsi="Times New Roman"/>
                <w:sz w:val="24"/>
                <w:szCs w:val="24"/>
              </w:rPr>
            </w:pPr>
          </w:p>
        </w:tc>
      </w:tr>
      <w:tr w:rsidR="007C6B84" w:rsidRPr="003A5DFD" w:rsidTr="00B77928">
        <w:tblPrEx>
          <w:tblBorders>
            <w:insideH w:val="none" w:sz="0" w:space="0" w:color="auto"/>
            <w:insideV w:val="none" w:sz="0" w:space="0" w:color="auto"/>
          </w:tblBorders>
        </w:tblPrEx>
        <w:trPr>
          <w:trHeight w:val="53"/>
        </w:trPr>
        <w:tc>
          <w:tcPr>
            <w:tcW w:w="3060" w:type="dxa"/>
            <w:gridSpan w:val="3"/>
            <w:tcBorders>
              <w:bottom w:val="single" w:sz="18" w:space="0" w:color="FFFFFF"/>
              <w:right w:val="single" w:sz="18" w:space="0" w:color="FFFFFF"/>
            </w:tcBorders>
            <w:shd w:val="pct5" w:color="000000" w:fill="FFFFFF"/>
          </w:tcPr>
          <w:p w:rsidR="007C6B84" w:rsidRPr="003A5DFD" w:rsidRDefault="007C6B84" w:rsidP="003A5DFD">
            <w:pPr>
              <w:spacing w:after="0" w:line="240" w:lineRule="auto"/>
              <w:rPr>
                <w:rFonts w:ascii="Times New Roman" w:hAnsi="Times New Roman"/>
                <w:sz w:val="24"/>
                <w:szCs w:val="24"/>
                <w:lang w:val="en-US"/>
              </w:rPr>
            </w:pPr>
            <w:proofErr w:type="spellStart"/>
            <w:r w:rsidRPr="003A5DFD">
              <w:rPr>
                <w:rFonts w:ascii="Times New Roman" w:hAnsi="Times New Roman"/>
                <w:sz w:val="24"/>
                <w:szCs w:val="24"/>
                <w:lang w:val="en-US"/>
              </w:rPr>
              <w:t>ResearcherID</w:t>
            </w:r>
            <w:proofErr w:type="spellEnd"/>
          </w:p>
        </w:tc>
        <w:tc>
          <w:tcPr>
            <w:tcW w:w="3659" w:type="dxa"/>
            <w:tcBorders>
              <w:left w:val="single" w:sz="18" w:space="0" w:color="FFFFFF"/>
              <w:bottom w:val="single" w:sz="18" w:space="0" w:color="FFFFFF"/>
              <w:right w:val="single" w:sz="18" w:space="0" w:color="FFFFFF"/>
            </w:tcBorders>
            <w:shd w:val="pct5" w:color="000000" w:fill="FFFFFF"/>
          </w:tcPr>
          <w:p w:rsidR="007C6B84" w:rsidRPr="003A5DFD" w:rsidRDefault="007C6B84" w:rsidP="003A5DFD">
            <w:pPr>
              <w:spacing w:after="0" w:line="240" w:lineRule="auto"/>
              <w:rPr>
                <w:rFonts w:ascii="Times New Roman" w:hAnsi="Times New Roman"/>
                <w:sz w:val="24"/>
                <w:szCs w:val="24"/>
              </w:rPr>
            </w:pPr>
          </w:p>
        </w:tc>
        <w:tc>
          <w:tcPr>
            <w:tcW w:w="3001" w:type="dxa"/>
            <w:gridSpan w:val="2"/>
            <w:tcBorders>
              <w:left w:val="single" w:sz="18" w:space="0" w:color="FFFFFF"/>
              <w:bottom w:val="single" w:sz="18" w:space="0" w:color="FFFFFF"/>
            </w:tcBorders>
            <w:shd w:val="pct5" w:color="000000" w:fill="FFFFFF"/>
          </w:tcPr>
          <w:p w:rsidR="007C6B84" w:rsidRPr="003A5DFD" w:rsidRDefault="007C6B84" w:rsidP="003A5DFD">
            <w:pPr>
              <w:spacing w:after="0" w:line="240" w:lineRule="auto"/>
              <w:rPr>
                <w:rFonts w:ascii="Times New Roman" w:hAnsi="Times New Roman"/>
                <w:sz w:val="24"/>
                <w:szCs w:val="24"/>
              </w:rPr>
            </w:pPr>
          </w:p>
        </w:tc>
      </w:tr>
      <w:tr w:rsidR="007C6B84" w:rsidRPr="00DA26D7" w:rsidTr="00B77928">
        <w:trPr>
          <w:gridBefore w:val="1"/>
          <w:gridAfter w:val="1"/>
          <w:wBefore w:w="72" w:type="dxa"/>
          <w:wAfter w:w="77" w:type="dxa"/>
          <w:trHeight w:val="213"/>
        </w:trPr>
        <w:tc>
          <w:tcPr>
            <w:tcW w:w="2911" w:type="dxa"/>
            <w:shd w:val="pct5" w:color="000000" w:fill="FFFFFF"/>
          </w:tcPr>
          <w:p w:rsidR="007C6B84" w:rsidRPr="003A5DFD" w:rsidRDefault="007C6B84" w:rsidP="003A5DFD">
            <w:pPr>
              <w:spacing w:after="0" w:line="240" w:lineRule="auto"/>
              <w:rPr>
                <w:rStyle w:val="extended-textshort"/>
                <w:rFonts w:ascii="Times New Roman" w:hAnsi="Times New Roman"/>
                <w:sz w:val="24"/>
                <w:szCs w:val="24"/>
              </w:rPr>
            </w:pPr>
            <w:r w:rsidRPr="003A5DFD">
              <w:rPr>
                <w:rStyle w:val="extended-textshort"/>
                <w:rFonts w:ascii="Times New Roman" w:hAnsi="Times New Roman"/>
                <w:sz w:val="24"/>
                <w:szCs w:val="24"/>
              </w:rPr>
              <w:t>Название статьи</w:t>
            </w:r>
          </w:p>
        </w:tc>
        <w:tc>
          <w:tcPr>
            <w:tcW w:w="3736" w:type="dxa"/>
            <w:gridSpan w:val="2"/>
            <w:shd w:val="pct5" w:color="000000" w:fill="FFFFFF"/>
          </w:tcPr>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МЕТОДОЛОГИЧЕСКИЕ ОСНОВЫ КОММУНИКАТИВНОГО ПОДХОДА В ОБРАЗОВАНИИ</w:t>
            </w:r>
          </w:p>
        </w:tc>
        <w:tc>
          <w:tcPr>
            <w:tcW w:w="2924" w:type="dxa"/>
            <w:shd w:val="pct5" w:color="000000" w:fill="FFFFFF"/>
          </w:tcPr>
          <w:p w:rsidR="007C6B84" w:rsidRPr="003A5DFD" w:rsidRDefault="007C6B84" w:rsidP="003A5DFD">
            <w:pPr>
              <w:spacing w:after="0" w:line="240" w:lineRule="auto"/>
              <w:rPr>
                <w:rFonts w:ascii="Times New Roman" w:hAnsi="Times New Roman"/>
                <w:sz w:val="24"/>
                <w:szCs w:val="24"/>
                <w:lang w:val="en-US"/>
              </w:rPr>
            </w:pPr>
            <w:r w:rsidRPr="003A5DFD">
              <w:rPr>
                <w:rFonts w:ascii="Times New Roman" w:hAnsi="Times New Roman"/>
                <w:sz w:val="24"/>
                <w:szCs w:val="24"/>
                <w:lang w:val="en-US"/>
              </w:rPr>
              <w:t>THE METHODOLOGICAL FRAMEWORK OF THE COMMUNICATIVE APPROACH IN EDUCATION</w:t>
            </w:r>
          </w:p>
        </w:tc>
      </w:tr>
      <w:tr w:rsidR="007C6B84" w:rsidRPr="003A5DFD" w:rsidTr="00B77928">
        <w:trPr>
          <w:gridBefore w:val="1"/>
          <w:gridAfter w:val="1"/>
          <w:wBefore w:w="72" w:type="dxa"/>
          <w:wAfter w:w="77" w:type="dxa"/>
          <w:trHeight w:val="213"/>
        </w:trPr>
        <w:tc>
          <w:tcPr>
            <w:tcW w:w="2911" w:type="dxa"/>
            <w:shd w:val="pct5" w:color="000000" w:fill="FFFFFF"/>
          </w:tcPr>
          <w:p w:rsidR="007C6B84" w:rsidRPr="003A5DFD" w:rsidRDefault="007C6B84" w:rsidP="003A5DFD">
            <w:pPr>
              <w:spacing w:after="0" w:line="240" w:lineRule="auto"/>
              <w:rPr>
                <w:rStyle w:val="extended-textshort"/>
                <w:rFonts w:ascii="Times New Roman" w:hAnsi="Times New Roman"/>
                <w:sz w:val="24"/>
                <w:szCs w:val="24"/>
              </w:rPr>
            </w:pPr>
            <w:r w:rsidRPr="003A5DFD">
              <w:rPr>
                <w:rStyle w:val="extended-textshort"/>
                <w:rFonts w:ascii="Times New Roman" w:hAnsi="Times New Roman"/>
                <w:sz w:val="24"/>
                <w:szCs w:val="24"/>
              </w:rPr>
              <w:t>Включение в программу конференции</w:t>
            </w:r>
          </w:p>
        </w:tc>
        <w:tc>
          <w:tcPr>
            <w:tcW w:w="3736" w:type="dxa"/>
            <w:gridSpan w:val="2"/>
            <w:shd w:val="pct5" w:color="000000" w:fill="FFFFFF"/>
          </w:tcPr>
          <w:p w:rsidR="007C6B84" w:rsidRPr="003A5DFD" w:rsidRDefault="007C6B84" w:rsidP="003A5DFD">
            <w:pPr>
              <w:spacing w:after="0" w:line="240" w:lineRule="auto"/>
              <w:rPr>
                <w:rStyle w:val="xfm36912863"/>
                <w:rFonts w:ascii="Times New Roman" w:eastAsia="Arial Unicode MS" w:hAnsi="Times New Roman"/>
                <w:sz w:val="24"/>
                <w:szCs w:val="24"/>
                <w:shd w:val="clear" w:color="auto" w:fill="FFFFFF"/>
                <w:lang w:val="en-US" w:eastAsia="es-ES"/>
              </w:rPr>
            </w:pPr>
            <w:r w:rsidRPr="003A5DFD">
              <w:rPr>
                <w:rFonts w:ascii="Times New Roman" w:hAnsi="Times New Roman"/>
                <w:sz w:val="24"/>
                <w:szCs w:val="24"/>
                <w:lang w:val="en-US"/>
              </w:rPr>
              <w:t>The methodological framework of the communicative approach in education</w:t>
            </w:r>
          </w:p>
          <w:p w:rsidR="007C6B84" w:rsidRPr="003A5DFD" w:rsidRDefault="007C6B84" w:rsidP="003A5DFD">
            <w:pPr>
              <w:spacing w:after="0" w:line="240" w:lineRule="auto"/>
              <w:rPr>
                <w:rFonts w:ascii="Times New Roman" w:hAnsi="Times New Roman"/>
                <w:sz w:val="24"/>
                <w:szCs w:val="24"/>
              </w:rPr>
            </w:pPr>
            <w:proofErr w:type="spellStart"/>
            <w:r w:rsidRPr="003A5DFD">
              <w:rPr>
                <w:rFonts w:ascii="Times New Roman" w:hAnsi="Times New Roman"/>
                <w:sz w:val="24"/>
                <w:szCs w:val="24"/>
              </w:rPr>
              <w:t>Везетиу</w:t>
            </w:r>
            <w:proofErr w:type="spellEnd"/>
            <w:r w:rsidRPr="003A5DFD">
              <w:rPr>
                <w:rFonts w:ascii="Times New Roman" w:hAnsi="Times New Roman"/>
                <w:sz w:val="24"/>
                <w:szCs w:val="24"/>
              </w:rPr>
              <w:t xml:space="preserve"> Екатерина Викторовна, кандидат педагогических наук, доцент, Гуманитарно-педагогическая академия (филиал)</w:t>
            </w:r>
            <w:r>
              <w:rPr>
                <w:rFonts w:ascii="Times New Roman" w:hAnsi="Times New Roman"/>
                <w:sz w:val="24"/>
                <w:szCs w:val="24"/>
              </w:rPr>
              <w:t xml:space="preserve"> </w:t>
            </w:r>
            <w:proofErr w:type="gramStart"/>
            <w:r w:rsidRPr="003A5DFD">
              <w:rPr>
                <w:rFonts w:ascii="Times New Roman" w:hAnsi="Times New Roman"/>
                <w:sz w:val="24"/>
                <w:szCs w:val="24"/>
              </w:rPr>
              <w:t>Федерального</w:t>
            </w:r>
            <w:proofErr w:type="gramEnd"/>
            <w:r w:rsidRPr="003A5DFD">
              <w:rPr>
                <w:rFonts w:ascii="Times New Roman" w:hAnsi="Times New Roman"/>
                <w:sz w:val="24"/>
                <w:szCs w:val="24"/>
              </w:rPr>
              <w:t xml:space="preserve"> государственного автономного образовательного</w:t>
            </w:r>
          </w:p>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учреждения высшего образования</w:t>
            </w:r>
          </w:p>
          <w:p w:rsidR="007C6B84" w:rsidRPr="003A5DFD" w:rsidRDefault="007C6B84" w:rsidP="003A5DFD">
            <w:pPr>
              <w:spacing w:after="0" w:line="240" w:lineRule="auto"/>
              <w:rPr>
                <w:rFonts w:ascii="Times New Roman" w:hAnsi="Times New Roman"/>
                <w:sz w:val="24"/>
                <w:szCs w:val="24"/>
              </w:rPr>
            </w:pPr>
            <w:r w:rsidRPr="003A5DFD">
              <w:rPr>
                <w:rFonts w:ascii="Times New Roman" w:hAnsi="Times New Roman"/>
                <w:sz w:val="24"/>
                <w:szCs w:val="24"/>
              </w:rPr>
              <w:t>«Крымский федеральный университет имени В. И. Вернадского» (</w:t>
            </w:r>
            <w:proofErr w:type="gramStart"/>
            <w:r w:rsidRPr="003A5DFD">
              <w:rPr>
                <w:rFonts w:ascii="Times New Roman" w:hAnsi="Times New Roman"/>
                <w:sz w:val="24"/>
                <w:szCs w:val="24"/>
              </w:rPr>
              <w:t>г</w:t>
            </w:r>
            <w:proofErr w:type="gramEnd"/>
            <w:r w:rsidRPr="003A5DFD">
              <w:rPr>
                <w:rFonts w:ascii="Times New Roman" w:hAnsi="Times New Roman"/>
                <w:sz w:val="24"/>
                <w:szCs w:val="24"/>
              </w:rPr>
              <w:t>. Ялта, Россия)</w:t>
            </w:r>
          </w:p>
        </w:tc>
        <w:tc>
          <w:tcPr>
            <w:tcW w:w="2924" w:type="dxa"/>
            <w:shd w:val="pct5" w:color="000000" w:fill="FFFFFF"/>
          </w:tcPr>
          <w:p w:rsidR="007C6B84" w:rsidRPr="003A5DFD" w:rsidRDefault="007C6B84" w:rsidP="003A5DFD">
            <w:pPr>
              <w:spacing w:after="0" w:line="240" w:lineRule="auto"/>
              <w:rPr>
                <w:rFonts w:ascii="Times New Roman" w:hAnsi="Times New Roman"/>
                <w:sz w:val="24"/>
                <w:szCs w:val="24"/>
              </w:rPr>
            </w:pPr>
          </w:p>
        </w:tc>
      </w:tr>
    </w:tbl>
    <w:p w:rsidR="007C6B84" w:rsidRPr="003A5DFD" w:rsidRDefault="007C6B84" w:rsidP="00B77928">
      <w:pPr>
        <w:pStyle w:val="a5"/>
        <w:spacing w:after="0" w:line="240" w:lineRule="auto"/>
        <w:ind w:left="0" w:firstLine="357"/>
        <w:jc w:val="both"/>
        <w:rPr>
          <w:rFonts w:ascii="Times New Roman" w:hAnsi="Times New Roman"/>
          <w:sz w:val="28"/>
          <w:szCs w:val="28"/>
          <w:lang w:eastAsia="ru-RU"/>
        </w:rPr>
      </w:pPr>
    </w:p>
    <w:p w:rsidR="007C6B84" w:rsidRDefault="007C6B84" w:rsidP="00B77928">
      <w:pPr>
        <w:pStyle w:val="a5"/>
        <w:spacing w:after="0" w:line="240" w:lineRule="auto"/>
        <w:ind w:left="0" w:firstLine="357"/>
        <w:jc w:val="both"/>
        <w:rPr>
          <w:rFonts w:ascii="Times New Roman" w:hAnsi="Times New Roman"/>
          <w:sz w:val="28"/>
          <w:szCs w:val="28"/>
          <w:lang w:eastAsia="ru-RU"/>
        </w:rPr>
      </w:pPr>
    </w:p>
    <w:p w:rsidR="007C6B84" w:rsidRPr="003A5DFD" w:rsidRDefault="007C6B84" w:rsidP="00CC4DF2">
      <w:pPr>
        <w:spacing w:after="0" w:line="240" w:lineRule="auto"/>
        <w:ind w:firstLine="357"/>
        <w:jc w:val="both"/>
        <w:rPr>
          <w:rFonts w:ascii="Times New Roman" w:hAnsi="Times New Roman"/>
          <w:b/>
          <w:bCs/>
          <w:sz w:val="28"/>
          <w:szCs w:val="28"/>
          <w:u w:val="single"/>
        </w:rPr>
      </w:pPr>
      <w:r w:rsidRPr="003A5DFD">
        <w:rPr>
          <w:rFonts w:ascii="Times New Roman" w:hAnsi="Times New Roman"/>
          <w:b/>
          <w:bCs/>
          <w:sz w:val="28"/>
          <w:szCs w:val="28"/>
          <w:u w:val="single"/>
        </w:rPr>
        <w:t>Требования к структуре статьи:</w:t>
      </w:r>
    </w:p>
    <w:p w:rsidR="007C6B84" w:rsidRPr="00CC4DF2" w:rsidRDefault="007C6B84" w:rsidP="00CC4DF2">
      <w:pPr>
        <w:numPr>
          <w:ilvl w:val="0"/>
          <w:numId w:val="4"/>
        </w:numPr>
        <w:tabs>
          <w:tab w:val="clear" w:pos="360"/>
          <w:tab w:val="num" w:pos="567"/>
        </w:tabs>
        <w:spacing w:after="0" w:line="240" w:lineRule="auto"/>
        <w:ind w:left="0" w:firstLine="357"/>
        <w:jc w:val="both"/>
        <w:rPr>
          <w:rFonts w:ascii="Times New Roman" w:hAnsi="Times New Roman"/>
          <w:sz w:val="28"/>
          <w:szCs w:val="28"/>
        </w:rPr>
      </w:pPr>
      <w:r w:rsidRPr="00CC4DF2">
        <w:rPr>
          <w:rFonts w:ascii="Times New Roman" w:hAnsi="Times New Roman"/>
          <w:sz w:val="28"/>
          <w:szCs w:val="28"/>
        </w:rPr>
        <w:t>Название статьи;</w:t>
      </w:r>
    </w:p>
    <w:p w:rsidR="007C6B84" w:rsidRPr="00CC4DF2" w:rsidRDefault="007C6B84" w:rsidP="00CC4DF2">
      <w:pPr>
        <w:numPr>
          <w:ilvl w:val="0"/>
          <w:numId w:val="4"/>
        </w:numPr>
        <w:tabs>
          <w:tab w:val="clear" w:pos="360"/>
          <w:tab w:val="num" w:pos="567"/>
        </w:tabs>
        <w:spacing w:after="0" w:line="240" w:lineRule="auto"/>
        <w:ind w:left="0" w:firstLine="357"/>
        <w:jc w:val="both"/>
        <w:rPr>
          <w:rFonts w:ascii="Times New Roman" w:hAnsi="Times New Roman"/>
          <w:sz w:val="28"/>
          <w:szCs w:val="28"/>
        </w:rPr>
      </w:pPr>
      <w:r w:rsidRPr="00CC4DF2">
        <w:rPr>
          <w:rFonts w:ascii="Times New Roman" w:hAnsi="Times New Roman"/>
          <w:sz w:val="28"/>
          <w:szCs w:val="28"/>
        </w:rPr>
        <w:t>Сноска на автора (авторов);</w:t>
      </w:r>
    </w:p>
    <w:p w:rsidR="007C6B84" w:rsidRPr="00CC4DF2" w:rsidRDefault="007C6B84" w:rsidP="00CC4DF2">
      <w:pPr>
        <w:numPr>
          <w:ilvl w:val="0"/>
          <w:numId w:val="4"/>
        </w:numPr>
        <w:tabs>
          <w:tab w:val="clear" w:pos="360"/>
          <w:tab w:val="num" w:pos="567"/>
        </w:tabs>
        <w:spacing w:after="0" w:line="240" w:lineRule="auto"/>
        <w:ind w:left="0" w:firstLine="357"/>
        <w:jc w:val="both"/>
        <w:rPr>
          <w:rFonts w:ascii="Times New Roman" w:hAnsi="Times New Roman"/>
          <w:sz w:val="28"/>
          <w:szCs w:val="28"/>
        </w:rPr>
      </w:pPr>
      <w:r w:rsidRPr="00CC4DF2">
        <w:rPr>
          <w:rFonts w:ascii="Times New Roman" w:hAnsi="Times New Roman"/>
          <w:sz w:val="28"/>
          <w:szCs w:val="28"/>
        </w:rPr>
        <w:t>Сноска на организацию, образовательное учреждение;</w:t>
      </w:r>
    </w:p>
    <w:p w:rsidR="007C6B84" w:rsidRPr="00CC4DF2" w:rsidRDefault="007C6B84" w:rsidP="00CC4DF2">
      <w:pPr>
        <w:numPr>
          <w:ilvl w:val="0"/>
          <w:numId w:val="4"/>
        </w:numPr>
        <w:tabs>
          <w:tab w:val="clear" w:pos="360"/>
          <w:tab w:val="num" w:pos="567"/>
        </w:tabs>
        <w:spacing w:after="0" w:line="240" w:lineRule="auto"/>
        <w:ind w:left="0" w:firstLine="357"/>
        <w:jc w:val="both"/>
        <w:rPr>
          <w:rStyle w:val="fontstyle01"/>
          <w:rFonts w:ascii="Times New Roman" w:hAnsi="Times New Roman"/>
          <w:b w:val="0"/>
          <w:color w:val="auto"/>
          <w:sz w:val="28"/>
          <w:szCs w:val="28"/>
        </w:rPr>
      </w:pPr>
      <w:r w:rsidRPr="00CC4DF2">
        <w:rPr>
          <w:rStyle w:val="fontstyle01"/>
          <w:rFonts w:ascii="Times New Roman" w:hAnsi="Times New Roman"/>
          <w:b w:val="0"/>
          <w:bCs/>
          <w:sz w:val="28"/>
          <w:szCs w:val="28"/>
          <w:lang w:val="en-US"/>
        </w:rPr>
        <w:t>Abstract</w:t>
      </w:r>
      <w:r w:rsidRPr="00CC4DF2">
        <w:rPr>
          <w:rStyle w:val="fontstyle01"/>
          <w:rFonts w:ascii="Times New Roman" w:hAnsi="Times New Roman"/>
          <w:b w:val="0"/>
          <w:bCs/>
          <w:sz w:val="28"/>
          <w:szCs w:val="28"/>
        </w:rPr>
        <w:t xml:space="preserve"> (не менее 15-20 предложений);</w:t>
      </w:r>
    </w:p>
    <w:p w:rsidR="007C6B84" w:rsidRPr="00CC4DF2" w:rsidRDefault="007C6B84" w:rsidP="00CC4DF2">
      <w:pPr>
        <w:numPr>
          <w:ilvl w:val="0"/>
          <w:numId w:val="4"/>
        </w:numPr>
        <w:tabs>
          <w:tab w:val="clear" w:pos="360"/>
          <w:tab w:val="num" w:pos="567"/>
        </w:tabs>
        <w:spacing w:after="0" w:line="240" w:lineRule="auto"/>
        <w:ind w:left="0" w:firstLine="357"/>
        <w:jc w:val="both"/>
        <w:rPr>
          <w:rFonts w:ascii="Times New Roman" w:hAnsi="Times New Roman"/>
          <w:sz w:val="28"/>
          <w:szCs w:val="28"/>
        </w:rPr>
      </w:pPr>
      <w:r w:rsidRPr="00CC4DF2">
        <w:rPr>
          <w:rFonts w:ascii="Times New Roman" w:hAnsi="Times New Roman"/>
          <w:sz w:val="28"/>
          <w:szCs w:val="28"/>
          <w:lang w:val="en-GB"/>
        </w:rPr>
        <w:t>A problem statement</w:t>
      </w:r>
      <w:r w:rsidRPr="00CC4DF2">
        <w:rPr>
          <w:rFonts w:ascii="Times New Roman" w:hAnsi="Times New Roman"/>
          <w:sz w:val="28"/>
          <w:szCs w:val="28"/>
        </w:rPr>
        <w:t>;</w:t>
      </w:r>
    </w:p>
    <w:p w:rsidR="007C6B84" w:rsidRPr="00CC4DF2" w:rsidRDefault="007C6B84" w:rsidP="00CC4DF2">
      <w:pPr>
        <w:numPr>
          <w:ilvl w:val="0"/>
          <w:numId w:val="4"/>
        </w:numPr>
        <w:tabs>
          <w:tab w:val="clear" w:pos="360"/>
          <w:tab w:val="num" w:pos="567"/>
        </w:tabs>
        <w:spacing w:after="0" w:line="240" w:lineRule="auto"/>
        <w:ind w:left="0" w:firstLine="357"/>
        <w:jc w:val="both"/>
        <w:rPr>
          <w:rFonts w:ascii="Times New Roman" w:hAnsi="Times New Roman"/>
          <w:sz w:val="28"/>
          <w:szCs w:val="28"/>
          <w:lang w:val="en-US"/>
        </w:rPr>
      </w:pPr>
      <w:r w:rsidRPr="00CC4DF2">
        <w:rPr>
          <w:rFonts w:ascii="Times New Roman" w:hAnsi="Times New Roman"/>
          <w:sz w:val="28"/>
          <w:szCs w:val="28"/>
          <w:lang w:val="en-GB"/>
        </w:rPr>
        <w:t>The objective of the work</w:t>
      </w:r>
      <w:r w:rsidRPr="00CC4DF2">
        <w:rPr>
          <w:rFonts w:ascii="Times New Roman" w:hAnsi="Times New Roman"/>
          <w:sz w:val="28"/>
          <w:szCs w:val="28"/>
          <w:lang w:val="en-US"/>
        </w:rPr>
        <w:t>;</w:t>
      </w:r>
    </w:p>
    <w:p w:rsidR="007C6B84" w:rsidRPr="00CC4DF2" w:rsidRDefault="007C6B84" w:rsidP="00CC4DF2">
      <w:pPr>
        <w:numPr>
          <w:ilvl w:val="0"/>
          <w:numId w:val="4"/>
        </w:numPr>
        <w:tabs>
          <w:tab w:val="clear" w:pos="360"/>
          <w:tab w:val="num" w:pos="567"/>
        </w:tabs>
        <w:spacing w:after="0" w:line="240" w:lineRule="auto"/>
        <w:ind w:left="0" w:firstLine="357"/>
        <w:jc w:val="both"/>
        <w:rPr>
          <w:rFonts w:ascii="Times New Roman" w:hAnsi="Times New Roman"/>
          <w:sz w:val="28"/>
          <w:szCs w:val="28"/>
          <w:lang w:val="en-US"/>
        </w:rPr>
      </w:pPr>
      <w:r w:rsidRPr="00CC4DF2">
        <w:rPr>
          <w:rFonts w:ascii="Times New Roman" w:hAnsi="Times New Roman"/>
          <w:sz w:val="28"/>
          <w:szCs w:val="28"/>
          <w:lang w:val="en-GB"/>
        </w:rPr>
        <w:t>Materials and the results of the research</w:t>
      </w:r>
      <w:r w:rsidRPr="00CC4DF2">
        <w:rPr>
          <w:rFonts w:ascii="Times New Roman" w:hAnsi="Times New Roman"/>
          <w:sz w:val="28"/>
          <w:szCs w:val="28"/>
          <w:lang w:val="en-US"/>
        </w:rPr>
        <w:t>;</w:t>
      </w:r>
    </w:p>
    <w:p w:rsidR="007C6B84" w:rsidRPr="00CC4DF2" w:rsidRDefault="007C6B84" w:rsidP="00CC4DF2">
      <w:pPr>
        <w:numPr>
          <w:ilvl w:val="0"/>
          <w:numId w:val="4"/>
        </w:numPr>
        <w:tabs>
          <w:tab w:val="clear" w:pos="360"/>
          <w:tab w:val="num" w:pos="567"/>
        </w:tabs>
        <w:spacing w:after="0" w:line="240" w:lineRule="auto"/>
        <w:ind w:left="0" w:firstLine="357"/>
        <w:jc w:val="both"/>
        <w:rPr>
          <w:rFonts w:ascii="Times New Roman" w:hAnsi="Times New Roman"/>
          <w:sz w:val="28"/>
          <w:szCs w:val="28"/>
          <w:lang w:val="en-US"/>
        </w:rPr>
      </w:pPr>
      <w:r w:rsidRPr="00CC4DF2">
        <w:rPr>
          <w:rFonts w:ascii="Times New Roman" w:hAnsi="Times New Roman"/>
          <w:sz w:val="28"/>
          <w:szCs w:val="28"/>
          <w:lang w:val="en-GB"/>
        </w:rPr>
        <w:t>Conclusions</w:t>
      </w:r>
      <w:r w:rsidRPr="00CC4DF2">
        <w:rPr>
          <w:rFonts w:ascii="Times New Roman" w:hAnsi="Times New Roman"/>
          <w:sz w:val="28"/>
          <w:szCs w:val="28"/>
        </w:rPr>
        <w:t>;</w:t>
      </w:r>
    </w:p>
    <w:p w:rsidR="007C6B84" w:rsidRPr="00CC4DF2" w:rsidRDefault="007C6B84" w:rsidP="00CC4DF2">
      <w:pPr>
        <w:numPr>
          <w:ilvl w:val="0"/>
          <w:numId w:val="4"/>
        </w:numPr>
        <w:tabs>
          <w:tab w:val="clear" w:pos="360"/>
          <w:tab w:val="num" w:pos="567"/>
        </w:tabs>
        <w:spacing w:after="0" w:line="240" w:lineRule="auto"/>
        <w:ind w:left="0" w:firstLine="357"/>
        <w:jc w:val="both"/>
        <w:rPr>
          <w:rFonts w:ascii="Times New Roman" w:hAnsi="Times New Roman"/>
          <w:sz w:val="28"/>
          <w:szCs w:val="28"/>
          <w:lang w:val="en-US"/>
        </w:rPr>
      </w:pPr>
      <w:r w:rsidRPr="00CC4DF2">
        <w:rPr>
          <w:rFonts w:ascii="Times New Roman" w:hAnsi="Times New Roman"/>
          <w:sz w:val="28"/>
          <w:szCs w:val="28"/>
          <w:lang w:val="en-GB"/>
        </w:rPr>
        <w:t>References</w:t>
      </w:r>
      <w:r w:rsidRPr="00CC4DF2">
        <w:rPr>
          <w:rFonts w:ascii="Times New Roman" w:hAnsi="Times New Roman"/>
          <w:sz w:val="28"/>
          <w:szCs w:val="28"/>
        </w:rPr>
        <w:t>.</w:t>
      </w:r>
    </w:p>
    <w:p w:rsidR="007C6B84" w:rsidRPr="00CC4DF2" w:rsidRDefault="007C6B84" w:rsidP="00CC4DF2">
      <w:pPr>
        <w:spacing w:after="0" w:line="240" w:lineRule="auto"/>
        <w:ind w:firstLine="357"/>
        <w:jc w:val="both"/>
        <w:rPr>
          <w:rFonts w:ascii="Times New Roman" w:hAnsi="Times New Roman"/>
          <w:sz w:val="28"/>
          <w:szCs w:val="28"/>
        </w:rPr>
      </w:pPr>
    </w:p>
    <w:p w:rsidR="007C6B84" w:rsidRPr="00CC4DF2" w:rsidRDefault="007C6B84" w:rsidP="00CC4DF2">
      <w:pPr>
        <w:spacing w:after="0" w:line="240" w:lineRule="auto"/>
        <w:ind w:firstLine="357"/>
        <w:jc w:val="both"/>
        <w:rPr>
          <w:rFonts w:ascii="Times New Roman" w:hAnsi="Times New Roman"/>
          <w:sz w:val="28"/>
          <w:szCs w:val="28"/>
        </w:rPr>
      </w:pPr>
      <w:r w:rsidRPr="00CC4DF2">
        <w:rPr>
          <w:rFonts w:ascii="Times New Roman" w:hAnsi="Times New Roman"/>
          <w:sz w:val="28"/>
          <w:szCs w:val="28"/>
        </w:rPr>
        <w:t xml:space="preserve">Представленные в статье результаты должны быть </w:t>
      </w:r>
      <w:r w:rsidRPr="00CC4DF2">
        <w:rPr>
          <w:rFonts w:ascii="Times New Roman" w:hAnsi="Times New Roman"/>
          <w:bCs/>
          <w:sz w:val="28"/>
          <w:szCs w:val="28"/>
        </w:rPr>
        <w:t>обоснованы с помощью того или иного научного инструментария</w:t>
      </w:r>
      <w:r w:rsidRPr="00CC4DF2">
        <w:rPr>
          <w:rFonts w:ascii="Times New Roman" w:hAnsi="Times New Roman"/>
          <w:sz w:val="28"/>
          <w:szCs w:val="28"/>
        </w:rPr>
        <w:t>: научным выводом, экспериментально, моделированием и т.п., с тем, чтобы можно было считать их достаточно достоверными. Материалы, содержащие лишь изложение гипотез или непроверенных предложений, не принимаются.</w:t>
      </w:r>
    </w:p>
    <w:p w:rsidR="00AF685E" w:rsidRDefault="008F04CD" w:rsidP="00CC4DF2">
      <w:pPr>
        <w:spacing w:after="0" w:line="240" w:lineRule="auto"/>
        <w:ind w:firstLine="357"/>
        <w:jc w:val="both"/>
        <w:rPr>
          <w:rFonts w:ascii="Times New Roman" w:hAnsi="Times New Roman"/>
          <w:b/>
          <w:color w:val="FF6600"/>
          <w:sz w:val="28"/>
          <w:szCs w:val="28"/>
          <w:u w:val="single"/>
        </w:rPr>
      </w:pPr>
      <w:r>
        <w:rPr>
          <w:rFonts w:ascii="Times New Roman" w:hAnsi="Times New Roman"/>
          <w:b/>
          <w:color w:val="FF6600"/>
          <w:sz w:val="28"/>
          <w:szCs w:val="28"/>
          <w:u w:val="single"/>
        </w:rPr>
        <w:br w:type="page"/>
      </w:r>
    </w:p>
    <w:p w:rsidR="007C6B84" w:rsidRPr="003A5DFD" w:rsidRDefault="007C6B84" w:rsidP="00CC4DF2">
      <w:pPr>
        <w:spacing w:after="0" w:line="240" w:lineRule="auto"/>
        <w:ind w:firstLine="357"/>
        <w:jc w:val="both"/>
        <w:rPr>
          <w:rFonts w:ascii="Times New Roman" w:hAnsi="Times New Roman"/>
          <w:b/>
          <w:color w:val="FF6600"/>
          <w:sz w:val="28"/>
          <w:szCs w:val="28"/>
          <w:u w:val="single"/>
        </w:rPr>
      </w:pPr>
      <w:r w:rsidRPr="003A5DFD">
        <w:rPr>
          <w:rFonts w:ascii="Times New Roman" w:hAnsi="Times New Roman"/>
          <w:b/>
          <w:color w:val="FF6600"/>
          <w:sz w:val="28"/>
          <w:szCs w:val="28"/>
          <w:u w:val="single"/>
        </w:rPr>
        <w:t>Технические требования к оформлению статьи:</w:t>
      </w:r>
    </w:p>
    <w:p w:rsidR="00AF685E" w:rsidRDefault="00AF685E" w:rsidP="00CC4DF2">
      <w:pPr>
        <w:spacing w:after="0" w:line="240" w:lineRule="auto"/>
        <w:ind w:firstLine="357"/>
        <w:jc w:val="both"/>
        <w:rPr>
          <w:rFonts w:ascii="Times New Roman" w:hAnsi="Times New Roman"/>
          <w:b/>
          <w:bCs/>
          <w:sz w:val="28"/>
          <w:szCs w:val="28"/>
          <w:u w:val="single"/>
        </w:rPr>
      </w:pPr>
    </w:p>
    <w:p w:rsidR="007C6B84" w:rsidRPr="003A5DFD" w:rsidRDefault="007C6B84" w:rsidP="00CC4DF2">
      <w:pPr>
        <w:spacing w:after="0" w:line="240" w:lineRule="auto"/>
        <w:ind w:firstLine="357"/>
        <w:jc w:val="both"/>
        <w:rPr>
          <w:rFonts w:ascii="Times New Roman" w:hAnsi="Times New Roman"/>
          <w:b/>
          <w:bCs/>
          <w:sz w:val="28"/>
          <w:szCs w:val="28"/>
          <w:u w:val="single"/>
          <w:lang w:val="en-US"/>
        </w:rPr>
      </w:pPr>
      <w:r w:rsidRPr="003A5DFD">
        <w:rPr>
          <w:rFonts w:ascii="Times New Roman" w:hAnsi="Times New Roman"/>
          <w:b/>
          <w:bCs/>
          <w:sz w:val="28"/>
          <w:szCs w:val="28"/>
          <w:u w:val="single"/>
        </w:rPr>
        <w:t>Образец</w:t>
      </w:r>
      <w:r w:rsidRPr="003A5DFD">
        <w:rPr>
          <w:rFonts w:ascii="Times New Roman" w:hAnsi="Times New Roman"/>
          <w:b/>
          <w:bCs/>
          <w:sz w:val="28"/>
          <w:szCs w:val="28"/>
          <w:u w:val="single"/>
          <w:lang w:val="en-US"/>
        </w:rPr>
        <w:t xml:space="preserve"> </w:t>
      </w:r>
      <w:r w:rsidRPr="003A5DFD">
        <w:rPr>
          <w:rFonts w:ascii="Times New Roman" w:hAnsi="Times New Roman"/>
          <w:b/>
          <w:bCs/>
          <w:sz w:val="28"/>
          <w:szCs w:val="28"/>
          <w:u w:val="single"/>
        </w:rPr>
        <w:t>оформления</w:t>
      </w:r>
      <w:r w:rsidRPr="003A5DFD">
        <w:rPr>
          <w:rFonts w:ascii="Times New Roman" w:hAnsi="Times New Roman"/>
          <w:b/>
          <w:bCs/>
          <w:sz w:val="28"/>
          <w:szCs w:val="28"/>
          <w:u w:val="single"/>
          <w:lang w:val="en-US"/>
        </w:rPr>
        <w:t xml:space="preserve"> </w:t>
      </w:r>
      <w:r w:rsidRPr="003A5DFD">
        <w:rPr>
          <w:rFonts w:ascii="Times New Roman" w:hAnsi="Times New Roman"/>
          <w:b/>
          <w:bCs/>
          <w:sz w:val="28"/>
          <w:szCs w:val="28"/>
          <w:u w:val="single"/>
        </w:rPr>
        <w:t>текста</w:t>
      </w:r>
      <w:r w:rsidRPr="003A5DFD">
        <w:rPr>
          <w:rFonts w:ascii="Times New Roman" w:hAnsi="Times New Roman"/>
          <w:b/>
          <w:bCs/>
          <w:sz w:val="28"/>
          <w:szCs w:val="28"/>
          <w:u w:val="single"/>
          <w:lang w:val="en-US"/>
        </w:rPr>
        <w:t xml:space="preserve"> </w:t>
      </w:r>
      <w:r w:rsidRPr="003A5DFD">
        <w:rPr>
          <w:rFonts w:ascii="Times New Roman" w:hAnsi="Times New Roman"/>
          <w:b/>
          <w:bCs/>
          <w:sz w:val="28"/>
          <w:szCs w:val="28"/>
          <w:u w:val="single"/>
        </w:rPr>
        <w:t>статьи</w:t>
      </w:r>
      <w:r w:rsidRPr="00A65CDC">
        <w:rPr>
          <w:rFonts w:ascii="Times New Roman" w:hAnsi="Times New Roman"/>
          <w:b/>
          <w:bCs/>
          <w:sz w:val="28"/>
          <w:szCs w:val="28"/>
          <w:u w:val="single"/>
          <w:lang w:val="en-US"/>
        </w:rPr>
        <w:t>:</w:t>
      </w:r>
    </w:p>
    <w:p w:rsidR="007C6B84" w:rsidRPr="008B1F26" w:rsidRDefault="007C6B84" w:rsidP="00CC4DF2">
      <w:pPr>
        <w:spacing w:before="1250" w:after="340" w:line="240" w:lineRule="auto"/>
        <w:jc w:val="both"/>
        <w:rPr>
          <w:rStyle w:val="fontstyle01"/>
          <w:rFonts w:ascii="Arial" w:hAnsi="Arial" w:cs="Arial"/>
          <w:bCs/>
          <w:szCs w:val="32"/>
          <w:lang w:val="en-US"/>
        </w:rPr>
      </w:pPr>
      <w:r w:rsidRPr="008B1F26">
        <w:rPr>
          <w:rStyle w:val="fontstyle01"/>
          <w:rFonts w:ascii="Arial" w:hAnsi="Arial" w:cs="Arial"/>
          <w:bCs/>
          <w:szCs w:val="32"/>
          <w:lang w:val="en-US"/>
        </w:rPr>
        <w:t>Game technologies as a tool of motivation and improvement the quality of university students’ training</w:t>
      </w:r>
    </w:p>
    <w:p w:rsidR="007C6B84" w:rsidRPr="008B1F26" w:rsidRDefault="007C6B84" w:rsidP="00CC4DF2">
      <w:pPr>
        <w:spacing w:after="0" w:line="240" w:lineRule="auto"/>
        <w:rPr>
          <w:rFonts w:ascii="Times New Roman" w:hAnsi="Times New Roman"/>
          <w:bCs/>
          <w:sz w:val="20"/>
          <w:szCs w:val="20"/>
          <w:vertAlign w:val="superscript"/>
          <w:lang w:val="en-US"/>
        </w:rPr>
      </w:pPr>
      <w:r w:rsidRPr="00CC4DF2">
        <w:rPr>
          <w:rFonts w:ascii="Times New Roman" w:hAnsi="Times New Roman"/>
          <w:i/>
          <w:sz w:val="20"/>
          <w:szCs w:val="20"/>
          <w:lang w:val="en-US"/>
        </w:rPr>
        <w:t>E.V.</w:t>
      </w:r>
      <w:r w:rsidRPr="00CC4DF2">
        <w:rPr>
          <w:rFonts w:ascii="Times New Roman" w:hAnsi="Times New Roman"/>
          <w:sz w:val="20"/>
          <w:szCs w:val="20"/>
          <w:lang w:val="en-US"/>
        </w:rPr>
        <w:t xml:space="preserve"> </w:t>
      </w:r>
      <w:proofErr w:type="spellStart"/>
      <w:r w:rsidRPr="00CC4DF2">
        <w:rPr>
          <w:rFonts w:ascii="Times New Roman" w:hAnsi="Times New Roman"/>
          <w:spacing w:val="-4"/>
          <w:sz w:val="20"/>
          <w:szCs w:val="20"/>
          <w:lang w:val="en-US"/>
        </w:rPr>
        <w:t>Vezetiu</w:t>
      </w:r>
      <w:proofErr w:type="spellEnd"/>
      <w:r w:rsidRPr="00CC4DF2">
        <w:rPr>
          <w:rFonts w:ascii="Times New Roman" w:hAnsi="Times New Roman"/>
          <w:bCs/>
          <w:sz w:val="20"/>
          <w:szCs w:val="20"/>
          <w:vertAlign w:val="superscript"/>
          <w:lang w:val="en-GB"/>
        </w:rPr>
        <w:t>1</w:t>
      </w:r>
      <w:r w:rsidRPr="008B1F26">
        <w:rPr>
          <w:rStyle w:val="aa"/>
          <w:rFonts w:ascii="Times New Roman" w:hAnsi="Times New Roman"/>
          <w:sz w:val="20"/>
          <w:szCs w:val="20"/>
          <w:lang w:val="en-US"/>
        </w:rPr>
        <w:footnoteReference w:customMarkFollows="1" w:id="1"/>
        <w:sym w:font="Symbol" w:char="F02A"/>
      </w:r>
      <w:r w:rsidRPr="008B1F26">
        <w:rPr>
          <w:rFonts w:ascii="Times New Roman" w:hAnsi="Times New Roman"/>
          <w:bCs/>
          <w:sz w:val="20"/>
          <w:szCs w:val="20"/>
          <w:lang w:val="en-US"/>
        </w:rPr>
        <w:t xml:space="preserve">, </w:t>
      </w:r>
      <w:r w:rsidRPr="00CC4DF2">
        <w:rPr>
          <w:rFonts w:ascii="Times New Roman" w:hAnsi="Times New Roman"/>
          <w:i/>
          <w:sz w:val="20"/>
          <w:szCs w:val="20"/>
          <w:lang w:val="en-US"/>
        </w:rPr>
        <w:t>E.V.</w:t>
      </w:r>
      <w:r w:rsidRPr="00CC4DF2">
        <w:rPr>
          <w:rFonts w:ascii="Times New Roman" w:hAnsi="Times New Roman"/>
          <w:sz w:val="20"/>
          <w:szCs w:val="20"/>
          <w:lang w:val="en-US"/>
        </w:rPr>
        <w:t xml:space="preserve"> </w:t>
      </w:r>
      <w:r w:rsidRPr="00CC4DF2">
        <w:rPr>
          <w:rFonts w:ascii="Times New Roman" w:hAnsi="Times New Roman"/>
          <w:spacing w:val="-4"/>
          <w:sz w:val="20"/>
          <w:szCs w:val="20"/>
          <w:lang w:val="en-US"/>
        </w:rPr>
        <w:t>Vezetiu</w:t>
      </w:r>
      <w:r w:rsidRPr="008B1F26">
        <w:rPr>
          <w:rFonts w:ascii="Times New Roman" w:hAnsi="Times New Roman"/>
          <w:sz w:val="20"/>
          <w:szCs w:val="20"/>
          <w:vertAlign w:val="superscript"/>
          <w:lang w:val="en-US"/>
        </w:rPr>
        <w:t>2</w:t>
      </w:r>
      <w:r w:rsidRPr="007E76C8">
        <w:rPr>
          <w:rFonts w:ascii="Times New Roman" w:hAnsi="Times New Roman"/>
          <w:sz w:val="20"/>
          <w:szCs w:val="20"/>
          <w:lang w:val="en-US"/>
        </w:rPr>
        <w:t>,</w:t>
      </w:r>
      <w:r>
        <w:rPr>
          <w:rFonts w:ascii="Times New Roman" w:hAnsi="Times New Roman"/>
          <w:i/>
          <w:sz w:val="20"/>
          <w:szCs w:val="20"/>
          <w:lang w:val="en-US"/>
        </w:rPr>
        <w:t xml:space="preserve"> </w:t>
      </w:r>
      <w:r w:rsidRPr="008B1F26">
        <w:rPr>
          <w:rFonts w:ascii="Times New Roman" w:hAnsi="Times New Roman"/>
          <w:sz w:val="20"/>
          <w:szCs w:val="20"/>
          <w:lang w:val="en-US"/>
        </w:rPr>
        <w:t xml:space="preserve">and </w:t>
      </w:r>
      <w:r w:rsidRPr="00CC4DF2">
        <w:rPr>
          <w:rFonts w:ascii="Times New Roman" w:hAnsi="Times New Roman"/>
          <w:i/>
          <w:sz w:val="20"/>
          <w:szCs w:val="20"/>
          <w:lang w:val="en-US"/>
        </w:rPr>
        <w:t>E.V.</w:t>
      </w:r>
      <w:r w:rsidRPr="00CC4DF2">
        <w:rPr>
          <w:rFonts w:ascii="Times New Roman" w:hAnsi="Times New Roman"/>
          <w:sz w:val="20"/>
          <w:szCs w:val="20"/>
          <w:lang w:val="en-US"/>
        </w:rPr>
        <w:t xml:space="preserve"> </w:t>
      </w:r>
      <w:r w:rsidRPr="00CC4DF2">
        <w:rPr>
          <w:rFonts w:ascii="Times New Roman" w:hAnsi="Times New Roman"/>
          <w:spacing w:val="-4"/>
          <w:sz w:val="20"/>
          <w:szCs w:val="20"/>
          <w:lang w:val="en-US"/>
        </w:rPr>
        <w:t>Vezetiu</w:t>
      </w:r>
      <w:r w:rsidRPr="008B1F26">
        <w:rPr>
          <w:rFonts w:ascii="Times New Roman" w:hAnsi="Times New Roman"/>
          <w:sz w:val="20"/>
          <w:szCs w:val="20"/>
          <w:vertAlign w:val="superscript"/>
          <w:lang w:val="en-US"/>
        </w:rPr>
        <w:t>3</w:t>
      </w:r>
    </w:p>
    <w:p w:rsidR="007C6B84" w:rsidRPr="004278F5" w:rsidRDefault="007C6B84" w:rsidP="00CC4DF2">
      <w:pPr>
        <w:spacing w:after="0" w:line="240" w:lineRule="auto"/>
        <w:jc w:val="both"/>
        <w:rPr>
          <w:rFonts w:ascii="Times New Roman" w:hAnsi="Times New Roman"/>
          <w:bCs/>
          <w:sz w:val="18"/>
          <w:szCs w:val="18"/>
          <w:vertAlign w:val="superscript"/>
          <w:lang w:val="en-US"/>
        </w:rPr>
      </w:pPr>
    </w:p>
    <w:p w:rsidR="007C6B84" w:rsidRPr="004278F5" w:rsidRDefault="007C6B84" w:rsidP="00CC4DF2">
      <w:pPr>
        <w:spacing w:after="0" w:line="240" w:lineRule="auto"/>
        <w:jc w:val="both"/>
        <w:rPr>
          <w:rFonts w:ascii="Times New Roman" w:hAnsi="Times New Roman"/>
          <w:bCs/>
          <w:iCs/>
          <w:sz w:val="18"/>
          <w:szCs w:val="18"/>
          <w:lang w:val="en-US"/>
        </w:rPr>
      </w:pPr>
      <w:r w:rsidRPr="004278F5">
        <w:rPr>
          <w:rFonts w:ascii="Times New Roman" w:hAnsi="Times New Roman"/>
          <w:bCs/>
          <w:sz w:val="18"/>
          <w:szCs w:val="18"/>
          <w:vertAlign w:val="superscript"/>
          <w:lang w:val="en-GB"/>
        </w:rPr>
        <w:t>1</w:t>
      </w:r>
      <w:r w:rsidRPr="004278F5">
        <w:rPr>
          <w:rFonts w:ascii="Times New Roman" w:eastAsia="Arial Unicode MS" w:hAnsi="Times New Roman"/>
          <w:bCs/>
          <w:iCs/>
          <w:sz w:val="18"/>
          <w:szCs w:val="18"/>
          <w:lang w:val="en-GB"/>
        </w:rPr>
        <w:t xml:space="preserve"> </w:t>
      </w:r>
      <w:r w:rsidRPr="004278F5">
        <w:rPr>
          <w:rFonts w:ascii="Times New Roman" w:hAnsi="Times New Roman"/>
          <w:bCs/>
          <w:iCs/>
          <w:sz w:val="18"/>
          <w:szCs w:val="18"/>
          <w:lang w:val="en-GB"/>
        </w:rPr>
        <w:t xml:space="preserve">V.I. </w:t>
      </w:r>
      <w:proofErr w:type="spellStart"/>
      <w:r w:rsidRPr="004278F5">
        <w:rPr>
          <w:rFonts w:ascii="Times New Roman" w:hAnsi="Times New Roman"/>
          <w:bCs/>
          <w:iCs/>
          <w:sz w:val="18"/>
          <w:szCs w:val="18"/>
          <w:lang w:val="en-GB"/>
        </w:rPr>
        <w:t>Vernadsky</w:t>
      </w:r>
      <w:proofErr w:type="spellEnd"/>
      <w:r w:rsidRPr="004278F5">
        <w:rPr>
          <w:rFonts w:ascii="Times New Roman" w:hAnsi="Times New Roman"/>
          <w:bCs/>
          <w:iCs/>
          <w:sz w:val="18"/>
          <w:szCs w:val="18"/>
          <w:lang w:val="en-GB"/>
        </w:rPr>
        <w:t xml:space="preserve"> Crimean Federal University, Simferopol, Russia</w:t>
      </w:r>
    </w:p>
    <w:p w:rsidR="007C6B84" w:rsidRPr="004278F5" w:rsidRDefault="007C6B84" w:rsidP="00CC4DF2">
      <w:pPr>
        <w:spacing w:after="0" w:line="240" w:lineRule="auto"/>
        <w:jc w:val="both"/>
        <w:rPr>
          <w:rFonts w:ascii="Times New Roman" w:hAnsi="Times New Roman"/>
          <w:bCs/>
          <w:iCs/>
          <w:sz w:val="18"/>
          <w:szCs w:val="18"/>
          <w:lang w:val="en-US"/>
        </w:rPr>
      </w:pPr>
      <w:r w:rsidRPr="004278F5">
        <w:rPr>
          <w:rFonts w:ascii="Times New Roman" w:hAnsi="Times New Roman"/>
          <w:sz w:val="18"/>
          <w:szCs w:val="18"/>
          <w:vertAlign w:val="superscript"/>
          <w:lang w:val="en-US"/>
        </w:rPr>
        <w:t xml:space="preserve">2 </w:t>
      </w:r>
      <w:r w:rsidRPr="004278F5">
        <w:rPr>
          <w:rFonts w:ascii="Times New Roman" w:hAnsi="Times New Roman"/>
          <w:bCs/>
          <w:iCs/>
          <w:sz w:val="18"/>
          <w:szCs w:val="18"/>
          <w:lang w:val="en-GB"/>
        </w:rPr>
        <w:t xml:space="preserve">V.I. </w:t>
      </w:r>
      <w:proofErr w:type="spellStart"/>
      <w:r w:rsidRPr="004278F5">
        <w:rPr>
          <w:rFonts w:ascii="Times New Roman" w:hAnsi="Times New Roman"/>
          <w:bCs/>
          <w:iCs/>
          <w:sz w:val="18"/>
          <w:szCs w:val="18"/>
          <w:lang w:val="en-GB"/>
        </w:rPr>
        <w:t>Vernadsky</w:t>
      </w:r>
      <w:proofErr w:type="spellEnd"/>
      <w:r w:rsidRPr="004278F5">
        <w:rPr>
          <w:rFonts w:ascii="Times New Roman" w:hAnsi="Times New Roman"/>
          <w:bCs/>
          <w:iCs/>
          <w:sz w:val="18"/>
          <w:szCs w:val="18"/>
          <w:lang w:val="en-GB"/>
        </w:rPr>
        <w:t xml:space="preserve"> Crimean Federal University, Simferopol, Russia</w:t>
      </w:r>
    </w:p>
    <w:p w:rsidR="007C6B84" w:rsidRPr="004278F5" w:rsidRDefault="007C6B84" w:rsidP="00CC4DF2">
      <w:pPr>
        <w:pStyle w:val="a5"/>
        <w:tabs>
          <w:tab w:val="left" w:pos="1080"/>
          <w:tab w:val="left" w:pos="1260"/>
        </w:tabs>
        <w:spacing w:after="0" w:line="240" w:lineRule="auto"/>
        <w:ind w:left="0"/>
        <w:jc w:val="both"/>
        <w:rPr>
          <w:rStyle w:val="fontstyle01"/>
          <w:rFonts w:ascii="Times New Roman" w:hAnsi="Times New Roman"/>
          <w:b w:val="0"/>
          <w:bCs/>
          <w:iCs/>
          <w:sz w:val="18"/>
          <w:szCs w:val="18"/>
          <w:lang w:val="en-US"/>
        </w:rPr>
      </w:pPr>
      <w:r w:rsidRPr="004278F5">
        <w:rPr>
          <w:rFonts w:ascii="Times New Roman" w:hAnsi="Times New Roman"/>
          <w:sz w:val="18"/>
          <w:szCs w:val="18"/>
          <w:vertAlign w:val="superscript"/>
          <w:lang w:val="en-US"/>
        </w:rPr>
        <w:t xml:space="preserve">3 </w:t>
      </w:r>
      <w:r w:rsidRPr="004278F5">
        <w:rPr>
          <w:rFonts w:ascii="Times New Roman" w:hAnsi="Times New Roman"/>
          <w:bCs/>
          <w:iCs/>
          <w:sz w:val="18"/>
          <w:szCs w:val="18"/>
          <w:lang w:val="en-GB"/>
        </w:rPr>
        <w:t xml:space="preserve">V.I. </w:t>
      </w:r>
      <w:proofErr w:type="spellStart"/>
      <w:r w:rsidRPr="004278F5">
        <w:rPr>
          <w:rFonts w:ascii="Times New Roman" w:hAnsi="Times New Roman"/>
          <w:bCs/>
          <w:iCs/>
          <w:sz w:val="18"/>
          <w:szCs w:val="18"/>
          <w:lang w:val="en-GB"/>
        </w:rPr>
        <w:t>Vernadsky</w:t>
      </w:r>
      <w:proofErr w:type="spellEnd"/>
      <w:r w:rsidRPr="004278F5">
        <w:rPr>
          <w:rFonts w:ascii="Times New Roman" w:hAnsi="Times New Roman"/>
          <w:bCs/>
          <w:iCs/>
          <w:sz w:val="18"/>
          <w:szCs w:val="18"/>
          <w:lang w:val="en-GB"/>
        </w:rPr>
        <w:t xml:space="preserve"> Crimean Federal University, Simferopol, Russia</w:t>
      </w:r>
    </w:p>
    <w:p w:rsidR="007C6B84" w:rsidRPr="008B1F26" w:rsidRDefault="007C6B84" w:rsidP="00CC4DF2">
      <w:pPr>
        <w:spacing w:before="454" w:after="567" w:line="240" w:lineRule="auto"/>
        <w:ind w:left="964" w:right="964"/>
        <w:jc w:val="both"/>
        <w:rPr>
          <w:rStyle w:val="fontstyle01"/>
          <w:rFonts w:ascii="Times New Roman" w:hAnsi="Times New Roman"/>
          <w:b w:val="0"/>
          <w:bCs/>
          <w:sz w:val="18"/>
          <w:szCs w:val="18"/>
          <w:lang w:val="en-US"/>
        </w:rPr>
      </w:pPr>
      <w:r w:rsidRPr="008B1F26">
        <w:rPr>
          <w:rStyle w:val="fontstyle01"/>
          <w:rFonts w:ascii="Arial" w:hAnsi="Arial" w:cs="Arial"/>
          <w:bCs/>
          <w:sz w:val="18"/>
          <w:szCs w:val="18"/>
          <w:lang w:val="en-US"/>
        </w:rPr>
        <w:t>Abstract.</w:t>
      </w:r>
      <w:r w:rsidRPr="008B1F26">
        <w:rPr>
          <w:rStyle w:val="fontstyle01"/>
          <w:rFonts w:ascii="Times New Roman" w:hAnsi="Times New Roman"/>
          <w:bCs/>
          <w:sz w:val="18"/>
          <w:szCs w:val="18"/>
          <w:lang w:val="en-US"/>
        </w:rPr>
        <w:t xml:space="preserve"> </w:t>
      </w:r>
      <w:r w:rsidRPr="008B1F26">
        <w:rPr>
          <w:rStyle w:val="fontstyle01"/>
          <w:rFonts w:ascii="Times New Roman" w:hAnsi="Times New Roman"/>
          <w:b w:val="0"/>
          <w:bCs/>
          <w:sz w:val="18"/>
          <w:szCs w:val="18"/>
          <w:lang w:val="en-US"/>
        </w:rPr>
        <w:t>The article discusses and describes in detail the specifics of equipping the system of higher professional education with tools of modern pedagogical technologies – game technologies that have a significant impact on the quality of professional training of future specialists and their motivation to obtain general and special competencies. The most relevant game technologies are considered separately, and their effectiveness (or inefficiency) is confirmed by means of a survey of leading teachers of the Crimea who actively use game technologies in their teaching practice. In addition, a significant segment of the study is devoted to reviewing and comparing the experience of predecessors in this matter. The role of various pedagogical approaches in the system of higher professional education is identified and updated, and their separate elements, especially significant for research, are highlighted. The author compares the opinions of various scientists (both practitioners and theoretical researchers) who address the study of the system of modern pedagogical technologies in general and game technologies in particular, on the basis of which a comprehensive conclusion is made, which is reflected in the final part of the article. A special place in the structure of the study is occupied by the selected key method – a questionnaire based on data provided by more than 100 teachers of higher and secondary professional education. This method is one of the most effective and promising methods of scientific-analytical and reflexive research, which is especially important in the framework of pedagogical science.</w:t>
      </w:r>
    </w:p>
    <w:p w:rsidR="007C6B84" w:rsidRPr="002C577E" w:rsidRDefault="007C6B84" w:rsidP="00CC4DF2">
      <w:pPr>
        <w:spacing w:before="340" w:after="170"/>
        <w:jc w:val="both"/>
        <w:rPr>
          <w:rFonts w:ascii="Arial" w:hAnsi="Arial" w:cs="Arial"/>
          <w:b/>
          <w:caps/>
          <w:sz w:val="24"/>
          <w:szCs w:val="24"/>
          <w:lang w:val="en-US"/>
        </w:rPr>
      </w:pPr>
      <w:r w:rsidRPr="002C577E">
        <w:rPr>
          <w:rFonts w:ascii="Arial" w:hAnsi="Arial" w:cs="Arial"/>
          <w:b/>
          <w:sz w:val="24"/>
          <w:szCs w:val="24"/>
          <w:lang w:val="en-GB"/>
        </w:rPr>
        <w:t>1</w:t>
      </w:r>
      <w:r w:rsidRPr="002C577E">
        <w:rPr>
          <w:rFonts w:ascii="Arial" w:hAnsi="Arial" w:cs="Arial"/>
          <w:b/>
          <w:caps/>
          <w:sz w:val="24"/>
          <w:szCs w:val="24"/>
          <w:lang w:val="en-GB"/>
        </w:rPr>
        <w:t xml:space="preserve"> </w:t>
      </w:r>
      <w:r w:rsidRPr="002C577E">
        <w:rPr>
          <w:rFonts w:ascii="Arial" w:hAnsi="Arial" w:cs="Arial"/>
          <w:b/>
          <w:sz w:val="24"/>
          <w:szCs w:val="24"/>
          <w:lang w:val="en-GB"/>
        </w:rPr>
        <w:t>A problem statement</w:t>
      </w:r>
    </w:p>
    <w:p w:rsidR="007C6B84" w:rsidRPr="008B1F26" w:rsidRDefault="007C6B84" w:rsidP="00CC4DF2">
      <w:pPr>
        <w:spacing w:after="0" w:line="240" w:lineRule="auto"/>
        <w:jc w:val="both"/>
        <w:rPr>
          <w:rFonts w:ascii="Times New Roman" w:hAnsi="Times New Roman"/>
          <w:color w:val="000000"/>
          <w:sz w:val="20"/>
          <w:szCs w:val="20"/>
          <w:highlight w:val="yellow"/>
          <w:lang w:val="en-US"/>
        </w:rPr>
      </w:pPr>
      <w:r w:rsidRPr="008B1F26">
        <w:rPr>
          <w:rFonts w:ascii="Times New Roman" w:hAnsi="Times New Roman"/>
          <w:color w:val="000000"/>
          <w:sz w:val="20"/>
          <w:szCs w:val="20"/>
          <w:lang w:val="en-US"/>
        </w:rPr>
        <w:t>The system of higher professional education is mostly experience a certain range of changes nowadays, according to which the range of problems and crisis aspects related to both organizational and managerial and educational activities is clearly outlined in the conditions of modern pedagogical knowledge. Today, there is an abundance of tools, means and mechanisms of external and internal influence on the process of optimizing and modernizing the system of professional traini</w:t>
      </w:r>
      <w:r>
        <w:rPr>
          <w:rFonts w:ascii="Times New Roman" w:hAnsi="Times New Roman"/>
          <w:color w:val="000000"/>
          <w:sz w:val="20"/>
          <w:szCs w:val="20"/>
          <w:lang w:val="en-US"/>
        </w:rPr>
        <w:t>ng of higher school students [1</w:t>
      </w:r>
      <w:r w:rsidRPr="003176E5">
        <w:rPr>
          <w:rFonts w:ascii="Times New Roman" w:hAnsi="Times New Roman"/>
          <w:color w:val="000000"/>
          <w:sz w:val="20"/>
          <w:szCs w:val="20"/>
          <w:lang w:val="en-US"/>
        </w:rPr>
        <w:t>3</w:t>
      </w:r>
      <w:r w:rsidRPr="008B1F26">
        <w:rPr>
          <w:rFonts w:ascii="Times New Roman" w:hAnsi="Times New Roman"/>
          <w:color w:val="000000"/>
          <w:sz w:val="20"/>
          <w:szCs w:val="20"/>
          <w:lang w:val="en-US"/>
        </w:rPr>
        <w:t>;</w:t>
      </w:r>
      <w:r>
        <w:rPr>
          <w:rFonts w:ascii="Times New Roman" w:hAnsi="Times New Roman"/>
          <w:color w:val="000000"/>
          <w:sz w:val="20"/>
          <w:szCs w:val="20"/>
          <w:lang w:val="en-US"/>
        </w:rPr>
        <w:t xml:space="preserve"> 1</w:t>
      </w:r>
      <w:r w:rsidRPr="003176E5">
        <w:rPr>
          <w:rFonts w:ascii="Times New Roman" w:hAnsi="Times New Roman"/>
          <w:color w:val="000000"/>
          <w:sz w:val="20"/>
          <w:szCs w:val="20"/>
          <w:lang w:val="en-US"/>
        </w:rPr>
        <w:t>4</w:t>
      </w:r>
      <w:r>
        <w:rPr>
          <w:rFonts w:ascii="Times New Roman" w:hAnsi="Times New Roman"/>
          <w:color w:val="000000"/>
          <w:sz w:val="20"/>
          <w:szCs w:val="20"/>
          <w:lang w:val="en-US"/>
        </w:rPr>
        <w:t>; 1</w:t>
      </w:r>
      <w:r w:rsidRPr="00235259">
        <w:rPr>
          <w:rFonts w:ascii="Times New Roman" w:hAnsi="Times New Roman"/>
          <w:color w:val="000000"/>
          <w:sz w:val="20"/>
          <w:szCs w:val="20"/>
          <w:lang w:val="en-US"/>
        </w:rPr>
        <w:t>8</w:t>
      </w:r>
      <w:r>
        <w:rPr>
          <w:rFonts w:ascii="Times New Roman" w:hAnsi="Times New Roman"/>
          <w:color w:val="000000"/>
          <w:sz w:val="20"/>
          <w:szCs w:val="20"/>
          <w:lang w:val="en-US"/>
        </w:rPr>
        <w:t xml:space="preserve">; </w:t>
      </w:r>
      <w:r w:rsidRPr="00235259">
        <w:rPr>
          <w:rFonts w:ascii="Times New Roman" w:hAnsi="Times New Roman"/>
          <w:color w:val="000000"/>
          <w:sz w:val="20"/>
          <w:szCs w:val="20"/>
          <w:lang w:val="en-US"/>
        </w:rPr>
        <w:t>19</w:t>
      </w:r>
      <w:r w:rsidRPr="008B1F26">
        <w:rPr>
          <w:rFonts w:ascii="Times New Roman" w:hAnsi="Times New Roman"/>
          <w:color w:val="000000"/>
          <w:sz w:val="20"/>
          <w:szCs w:val="20"/>
          <w:lang w:val="en-US"/>
        </w:rPr>
        <w:t>]. Despite such a variety of tools, there is an extremely underestimated range of technologies that can not only improve the quality of educational services and the quality of professional training of future specialists, but also significantly increase the motivation of students to acquire and master key competencies of a general and special nature.</w:t>
      </w:r>
    </w:p>
    <w:p w:rsidR="007C6B84" w:rsidRPr="008B1F26" w:rsidRDefault="007C6B84" w:rsidP="00CC4DF2">
      <w:pPr>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Thus, a number of problematic issues related to providing the system of higher professional education with modern pedagogical gaming and other (information and communication, educational, digital, etc.) technologies are formed. Their active and purposeful implementation will allow all higher education institutions in the country to form a new concept of development and reach a higher level, as well as develop the potential hidden until then for the formation of new systems, individual tools and mechanisms for interaction wit</w:t>
      </w:r>
      <w:r>
        <w:rPr>
          <w:rFonts w:ascii="Times New Roman" w:hAnsi="Times New Roman"/>
          <w:color w:val="000000"/>
          <w:sz w:val="20"/>
          <w:szCs w:val="20"/>
          <w:lang w:val="en-US"/>
        </w:rPr>
        <w:t>h various social institutions [</w:t>
      </w:r>
      <w:r w:rsidRPr="003176E5">
        <w:rPr>
          <w:rFonts w:ascii="Times New Roman" w:hAnsi="Times New Roman"/>
          <w:color w:val="000000"/>
          <w:sz w:val="20"/>
          <w:szCs w:val="20"/>
          <w:lang w:val="en-US"/>
        </w:rPr>
        <w:t>16</w:t>
      </w:r>
      <w:r>
        <w:rPr>
          <w:rFonts w:ascii="Times New Roman" w:hAnsi="Times New Roman"/>
          <w:color w:val="000000"/>
          <w:sz w:val="20"/>
          <w:szCs w:val="20"/>
          <w:lang w:val="en-US"/>
        </w:rPr>
        <w:t>; 2</w:t>
      </w:r>
      <w:r w:rsidRPr="004D18B3">
        <w:rPr>
          <w:rFonts w:ascii="Times New Roman" w:hAnsi="Times New Roman"/>
          <w:color w:val="000000"/>
          <w:sz w:val="20"/>
          <w:szCs w:val="20"/>
          <w:lang w:val="en-US"/>
        </w:rPr>
        <w:t>2</w:t>
      </w:r>
      <w:r>
        <w:rPr>
          <w:rFonts w:ascii="Times New Roman" w:hAnsi="Times New Roman"/>
          <w:color w:val="000000"/>
          <w:sz w:val="20"/>
          <w:szCs w:val="20"/>
          <w:lang w:val="en-US"/>
        </w:rPr>
        <w:t>; 2</w:t>
      </w:r>
      <w:r w:rsidRPr="004D18B3">
        <w:rPr>
          <w:rFonts w:ascii="Times New Roman" w:hAnsi="Times New Roman"/>
          <w:color w:val="000000"/>
          <w:sz w:val="20"/>
          <w:szCs w:val="20"/>
          <w:lang w:val="en-US"/>
        </w:rPr>
        <w:t>5</w:t>
      </w:r>
      <w:r w:rsidRPr="008B1F26">
        <w:rPr>
          <w:rFonts w:ascii="Times New Roman" w:hAnsi="Times New Roman"/>
          <w:color w:val="000000"/>
          <w:sz w:val="20"/>
          <w:szCs w:val="20"/>
          <w:lang w:val="en-US"/>
        </w:rPr>
        <w:t>]. According to this, it would be fair to designate the above thesis as a key problem of the study.</w:t>
      </w:r>
    </w:p>
    <w:p w:rsidR="007C6B84" w:rsidRPr="00376539" w:rsidRDefault="007C6B84" w:rsidP="00CC4DF2">
      <w:pPr>
        <w:numPr>
          <w:ilvl w:val="1"/>
          <w:numId w:val="6"/>
        </w:numPr>
        <w:suppressAutoHyphens/>
        <w:spacing w:before="340" w:after="170" w:line="240" w:lineRule="auto"/>
        <w:jc w:val="both"/>
        <w:rPr>
          <w:rFonts w:ascii="Arial" w:hAnsi="Arial" w:cs="Arial"/>
          <w:b/>
          <w:sz w:val="20"/>
          <w:szCs w:val="20"/>
          <w:lang w:val="en-GB"/>
        </w:rPr>
      </w:pPr>
      <w:r w:rsidRPr="00376539">
        <w:rPr>
          <w:rFonts w:ascii="Arial" w:hAnsi="Arial" w:cs="Arial"/>
          <w:b/>
          <w:sz w:val="20"/>
          <w:szCs w:val="20"/>
          <w:lang w:val="en-GB"/>
        </w:rPr>
        <w:t>The objective of the work</w:t>
      </w:r>
    </w:p>
    <w:p w:rsidR="007C6B84" w:rsidRPr="008B1F26" w:rsidRDefault="007C6B84" w:rsidP="00CC4DF2">
      <w:pPr>
        <w:spacing w:after="0" w:line="240" w:lineRule="auto"/>
        <w:jc w:val="both"/>
        <w:rPr>
          <w:rStyle w:val="fontstyle01"/>
          <w:rFonts w:ascii="Times New Roman" w:hAnsi="Times New Roman"/>
          <w:b w:val="0"/>
          <w:bCs/>
          <w:sz w:val="20"/>
          <w:szCs w:val="20"/>
          <w:lang w:val="en-US"/>
        </w:rPr>
      </w:pPr>
      <w:r w:rsidRPr="008B1F26">
        <w:rPr>
          <w:rStyle w:val="fontstyle01"/>
          <w:rFonts w:ascii="Times New Roman" w:hAnsi="Times New Roman"/>
          <w:b w:val="0"/>
          <w:bCs/>
          <w:sz w:val="20"/>
          <w:szCs w:val="20"/>
          <w:lang w:val="en-US"/>
        </w:rPr>
        <w:t>The above problem is reflected in the works of many domestic and foreign authors. But, despite this, quite a small number of problems from a number of the previously mentioned ones have been solved (even in the form of a theoretical or hypothetical justification).</w:t>
      </w:r>
    </w:p>
    <w:p w:rsidR="007C6B84" w:rsidRPr="008B1F26" w:rsidRDefault="007C6B84" w:rsidP="00CC4DF2">
      <w:pPr>
        <w:spacing w:after="0" w:line="240" w:lineRule="auto"/>
        <w:ind w:firstLine="284"/>
        <w:jc w:val="both"/>
        <w:rPr>
          <w:rStyle w:val="fontstyle01"/>
          <w:rFonts w:ascii="Times New Roman" w:hAnsi="Times New Roman"/>
          <w:bCs/>
          <w:sz w:val="20"/>
          <w:szCs w:val="20"/>
          <w:lang w:val="en-US"/>
        </w:rPr>
      </w:pPr>
      <w:r w:rsidRPr="008B1F26">
        <w:rPr>
          <w:rStyle w:val="fontstyle01"/>
          <w:rFonts w:ascii="Times New Roman" w:hAnsi="Times New Roman"/>
          <w:b w:val="0"/>
          <w:bCs/>
          <w:sz w:val="20"/>
          <w:szCs w:val="20"/>
          <w:lang w:val="en-US"/>
        </w:rPr>
        <w:t xml:space="preserve">This gave us a reason to build our own theoretical and practical research in such a way </w:t>
      </w:r>
      <w:proofErr w:type="gramStart"/>
      <w:r w:rsidRPr="008B1F26">
        <w:rPr>
          <w:rStyle w:val="fontstyle01"/>
          <w:rFonts w:ascii="Times New Roman" w:hAnsi="Times New Roman"/>
          <w:b w:val="0"/>
          <w:bCs/>
          <w:sz w:val="20"/>
          <w:szCs w:val="20"/>
          <w:lang w:val="en-US"/>
        </w:rPr>
        <w:t>that,</w:t>
      </w:r>
      <w:proofErr w:type="gramEnd"/>
      <w:r w:rsidRPr="008B1F26">
        <w:rPr>
          <w:rStyle w:val="fontstyle01"/>
          <w:rFonts w:ascii="Times New Roman" w:hAnsi="Times New Roman"/>
          <w:b w:val="0"/>
          <w:bCs/>
          <w:sz w:val="20"/>
          <w:szCs w:val="20"/>
          <w:lang w:val="en-US"/>
        </w:rPr>
        <w:t xml:space="preserve"> based on the theoretical material, we can present new practical data that can complement the pedagogical base. The theoretical basis of the research is </w:t>
      </w:r>
      <w:r w:rsidRPr="008B1F26">
        <w:rPr>
          <w:rStyle w:val="fontstyle01"/>
          <w:rFonts w:ascii="Times New Roman" w:hAnsi="Times New Roman"/>
          <w:b w:val="0"/>
          <w:bCs/>
          <w:sz w:val="20"/>
          <w:szCs w:val="20"/>
          <w:lang w:val="en-US"/>
        </w:rPr>
        <w:lastRenderedPageBreak/>
        <w:t>the work of such dom</w:t>
      </w:r>
      <w:r>
        <w:rPr>
          <w:rStyle w:val="fontstyle01"/>
          <w:rFonts w:ascii="Times New Roman" w:hAnsi="Times New Roman"/>
          <w:b w:val="0"/>
          <w:bCs/>
          <w:sz w:val="20"/>
          <w:szCs w:val="20"/>
          <w:lang w:val="en-US"/>
        </w:rPr>
        <w:t>estic and foreign authors as G.</w:t>
      </w:r>
      <w:r w:rsidRPr="008B1F26">
        <w:rPr>
          <w:rStyle w:val="fontstyle01"/>
          <w:rFonts w:ascii="Times New Roman" w:hAnsi="Times New Roman"/>
          <w:b w:val="0"/>
          <w:bCs/>
          <w:sz w:val="20"/>
          <w:szCs w:val="20"/>
          <w:lang w:val="en-US"/>
        </w:rPr>
        <w:t>S.</w:t>
      </w:r>
      <w:r>
        <w:rPr>
          <w:rStyle w:val="fontstyle01"/>
          <w:rFonts w:ascii="Times New Roman" w:hAnsi="Times New Roman"/>
          <w:b w:val="0"/>
          <w:bCs/>
          <w:sz w:val="20"/>
          <w:szCs w:val="20"/>
          <w:lang w:val="en-US"/>
        </w:rPr>
        <w:t xml:space="preserve"> </w:t>
      </w:r>
      <w:proofErr w:type="spellStart"/>
      <w:r>
        <w:rPr>
          <w:rStyle w:val="fontstyle01"/>
          <w:rFonts w:ascii="Times New Roman" w:hAnsi="Times New Roman"/>
          <w:b w:val="0"/>
          <w:bCs/>
          <w:sz w:val="20"/>
          <w:szCs w:val="20"/>
          <w:lang w:val="en-US"/>
        </w:rPr>
        <w:t>Altshuller</w:t>
      </w:r>
      <w:proofErr w:type="spellEnd"/>
      <w:r>
        <w:rPr>
          <w:rStyle w:val="fontstyle01"/>
          <w:rFonts w:ascii="Times New Roman" w:hAnsi="Times New Roman"/>
          <w:b w:val="0"/>
          <w:bCs/>
          <w:sz w:val="20"/>
          <w:szCs w:val="20"/>
          <w:lang w:val="en-US"/>
        </w:rPr>
        <w:t xml:space="preserve">, B.P. </w:t>
      </w:r>
      <w:proofErr w:type="spellStart"/>
      <w:r>
        <w:rPr>
          <w:rStyle w:val="fontstyle01"/>
          <w:rFonts w:ascii="Times New Roman" w:hAnsi="Times New Roman"/>
          <w:b w:val="0"/>
          <w:bCs/>
          <w:sz w:val="20"/>
          <w:szCs w:val="20"/>
          <w:lang w:val="en-US"/>
        </w:rPr>
        <w:t>Baydenko</w:t>
      </w:r>
      <w:proofErr w:type="spellEnd"/>
      <w:r>
        <w:rPr>
          <w:rStyle w:val="fontstyle01"/>
          <w:rFonts w:ascii="Times New Roman" w:hAnsi="Times New Roman"/>
          <w:b w:val="0"/>
          <w:bCs/>
          <w:sz w:val="20"/>
          <w:szCs w:val="20"/>
          <w:lang w:val="en-US"/>
        </w:rPr>
        <w:t xml:space="preserve">, V.P. </w:t>
      </w:r>
      <w:proofErr w:type="spellStart"/>
      <w:r>
        <w:rPr>
          <w:rStyle w:val="fontstyle01"/>
          <w:rFonts w:ascii="Times New Roman" w:hAnsi="Times New Roman"/>
          <w:b w:val="0"/>
          <w:bCs/>
          <w:sz w:val="20"/>
          <w:szCs w:val="20"/>
          <w:lang w:val="en-US"/>
        </w:rPr>
        <w:t>Bespalko</w:t>
      </w:r>
      <w:proofErr w:type="spellEnd"/>
      <w:r>
        <w:rPr>
          <w:rStyle w:val="fontstyle01"/>
          <w:rFonts w:ascii="Times New Roman" w:hAnsi="Times New Roman"/>
          <w:b w:val="0"/>
          <w:bCs/>
          <w:sz w:val="20"/>
          <w:szCs w:val="20"/>
          <w:lang w:val="en-US"/>
        </w:rPr>
        <w:t xml:space="preserve">, I.P. </w:t>
      </w:r>
      <w:proofErr w:type="spellStart"/>
      <w:r>
        <w:rPr>
          <w:rStyle w:val="fontstyle01"/>
          <w:rFonts w:ascii="Times New Roman" w:hAnsi="Times New Roman"/>
          <w:b w:val="0"/>
          <w:bCs/>
          <w:sz w:val="20"/>
          <w:szCs w:val="20"/>
          <w:lang w:val="en-US"/>
        </w:rPr>
        <w:t>Volkov</w:t>
      </w:r>
      <w:proofErr w:type="spellEnd"/>
      <w:r>
        <w:rPr>
          <w:rStyle w:val="fontstyle01"/>
          <w:rFonts w:ascii="Times New Roman" w:hAnsi="Times New Roman"/>
          <w:b w:val="0"/>
          <w:bCs/>
          <w:sz w:val="20"/>
          <w:szCs w:val="20"/>
          <w:lang w:val="en-US"/>
        </w:rPr>
        <w:t xml:space="preserve">, A.A. </w:t>
      </w:r>
      <w:proofErr w:type="spellStart"/>
      <w:r>
        <w:rPr>
          <w:rStyle w:val="fontstyle01"/>
          <w:rFonts w:ascii="Times New Roman" w:hAnsi="Times New Roman"/>
          <w:b w:val="0"/>
          <w:bCs/>
          <w:sz w:val="20"/>
          <w:szCs w:val="20"/>
          <w:lang w:val="en-US"/>
        </w:rPr>
        <w:t>Getmanskaya</w:t>
      </w:r>
      <w:proofErr w:type="spellEnd"/>
      <w:r>
        <w:rPr>
          <w:rStyle w:val="fontstyle01"/>
          <w:rFonts w:ascii="Times New Roman" w:hAnsi="Times New Roman"/>
          <w:b w:val="0"/>
          <w:bCs/>
          <w:sz w:val="20"/>
          <w:szCs w:val="20"/>
          <w:lang w:val="en-US"/>
        </w:rPr>
        <w:t xml:space="preserve">, T.E. </w:t>
      </w:r>
      <w:proofErr w:type="spellStart"/>
      <w:r>
        <w:rPr>
          <w:rStyle w:val="fontstyle01"/>
          <w:rFonts w:ascii="Times New Roman" w:hAnsi="Times New Roman"/>
          <w:b w:val="0"/>
          <w:bCs/>
          <w:sz w:val="20"/>
          <w:szCs w:val="20"/>
          <w:lang w:val="en-US"/>
        </w:rPr>
        <w:t>Zlygosteva</w:t>
      </w:r>
      <w:proofErr w:type="spellEnd"/>
      <w:r>
        <w:rPr>
          <w:rStyle w:val="fontstyle01"/>
          <w:rFonts w:ascii="Times New Roman" w:hAnsi="Times New Roman"/>
          <w:b w:val="0"/>
          <w:bCs/>
          <w:sz w:val="20"/>
          <w:szCs w:val="20"/>
          <w:lang w:val="en-US"/>
        </w:rPr>
        <w:t xml:space="preserve">, V.A. </w:t>
      </w:r>
      <w:proofErr w:type="spellStart"/>
      <w:r>
        <w:rPr>
          <w:rStyle w:val="fontstyle01"/>
          <w:rFonts w:ascii="Times New Roman" w:hAnsi="Times New Roman"/>
          <w:b w:val="0"/>
          <w:bCs/>
          <w:sz w:val="20"/>
          <w:szCs w:val="20"/>
          <w:lang w:val="en-US"/>
        </w:rPr>
        <w:t>Kavera</w:t>
      </w:r>
      <w:proofErr w:type="spellEnd"/>
      <w:r>
        <w:rPr>
          <w:rStyle w:val="fontstyle01"/>
          <w:rFonts w:ascii="Times New Roman" w:hAnsi="Times New Roman"/>
          <w:b w:val="0"/>
          <w:bCs/>
          <w:sz w:val="20"/>
          <w:szCs w:val="20"/>
          <w:lang w:val="en-US"/>
        </w:rPr>
        <w:t>, M.</w:t>
      </w:r>
      <w:r w:rsidRPr="008B1F26">
        <w:rPr>
          <w:rStyle w:val="fontstyle01"/>
          <w:rFonts w:ascii="Times New Roman" w:hAnsi="Times New Roman"/>
          <w:b w:val="0"/>
          <w:bCs/>
          <w:sz w:val="20"/>
          <w:szCs w:val="20"/>
          <w:lang w:val="en-US"/>
        </w:rPr>
        <w:t xml:space="preserve">V. </w:t>
      </w:r>
      <w:proofErr w:type="spellStart"/>
      <w:r w:rsidRPr="008B1F26">
        <w:rPr>
          <w:rStyle w:val="fontstyle01"/>
          <w:rFonts w:ascii="Times New Roman" w:hAnsi="Times New Roman"/>
          <w:b w:val="0"/>
          <w:bCs/>
          <w:sz w:val="20"/>
          <w:szCs w:val="20"/>
          <w:lang w:val="en-US"/>
        </w:rPr>
        <w:t>Klari</w:t>
      </w:r>
      <w:r>
        <w:rPr>
          <w:rStyle w:val="fontstyle01"/>
          <w:rFonts w:ascii="Times New Roman" w:hAnsi="Times New Roman"/>
          <w:b w:val="0"/>
          <w:bCs/>
          <w:sz w:val="20"/>
          <w:szCs w:val="20"/>
          <w:lang w:val="en-US"/>
        </w:rPr>
        <w:t>n</w:t>
      </w:r>
      <w:proofErr w:type="spellEnd"/>
      <w:r>
        <w:rPr>
          <w:rStyle w:val="fontstyle01"/>
          <w:rFonts w:ascii="Times New Roman" w:hAnsi="Times New Roman"/>
          <w:b w:val="0"/>
          <w:bCs/>
          <w:sz w:val="20"/>
          <w:szCs w:val="20"/>
          <w:lang w:val="en-US"/>
        </w:rPr>
        <w:t xml:space="preserve">, V. </w:t>
      </w:r>
      <w:proofErr w:type="spellStart"/>
      <w:r>
        <w:rPr>
          <w:rStyle w:val="fontstyle01"/>
          <w:rFonts w:ascii="Times New Roman" w:hAnsi="Times New Roman"/>
          <w:b w:val="0"/>
          <w:bCs/>
          <w:sz w:val="20"/>
          <w:szCs w:val="20"/>
          <w:lang w:val="en-US"/>
        </w:rPr>
        <w:t>Knyaginin</w:t>
      </w:r>
      <w:proofErr w:type="spellEnd"/>
      <w:r>
        <w:rPr>
          <w:rStyle w:val="fontstyle01"/>
          <w:rFonts w:ascii="Times New Roman" w:hAnsi="Times New Roman"/>
          <w:b w:val="0"/>
          <w:bCs/>
          <w:sz w:val="20"/>
          <w:szCs w:val="20"/>
          <w:lang w:val="en-US"/>
        </w:rPr>
        <w:t xml:space="preserve">, N. </w:t>
      </w:r>
      <w:proofErr w:type="spellStart"/>
      <w:r>
        <w:rPr>
          <w:rStyle w:val="fontstyle01"/>
          <w:rFonts w:ascii="Times New Roman" w:hAnsi="Times New Roman"/>
          <w:b w:val="0"/>
          <w:bCs/>
          <w:sz w:val="20"/>
          <w:szCs w:val="20"/>
          <w:lang w:val="en-US"/>
        </w:rPr>
        <w:t>Trunova</w:t>
      </w:r>
      <w:proofErr w:type="spellEnd"/>
      <w:r>
        <w:rPr>
          <w:rStyle w:val="fontstyle01"/>
          <w:rFonts w:ascii="Times New Roman" w:hAnsi="Times New Roman"/>
          <w:b w:val="0"/>
          <w:bCs/>
          <w:sz w:val="20"/>
          <w:szCs w:val="20"/>
          <w:lang w:val="en-US"/>
        </w:rPr>
        <w:t>, I.</w:t>
      </w:r>
      <w:r w:rsidRPr="008B1F26">
        <w:rPr>
          <w:rStyle w:val="fontstyle01"/>
          <w:rFonts w:ascii="Times New Roman" w:hAnsi="Times New Roman"/>
          <w:b w:val="0"/>
          <w:bCs/>
          <w:sz w:val="20"/>
          <w:szCs w:val="20"/>
          <w:lang w:val="en-US"/>
        </w:rPr>
        <w:t xml:space="preserve">A. </w:t>
      </w:r>
      <w:proofErr w:type="spellStart"/>
      <w:r w:rsidRPr="008B1F26">
        <w:rPr>
          <w:rStyle w:val="fontstyle01"/>
          <w:rFonts w:ascii="Times New Roman" w:hAnsi="Times New Roman"/>
          <w:b w:val="0"/>
          <w:bCs/>
          <w:sz w:val="20"/>
          <w:szCs w:val="20"/>
          <w:lang w:val="en-US"/>
        </w:rPr>
        <w:t>Kolesnikov</w:t>
      </w:r>
      <w:proofErr w:type="spellEnd"/>
      <w:r w:rsidRPr="008B1F26">
        <w:rPr>
          <w:rStyle w:val="fontstyle01"/>
          <w:rFonts w:ascii="Times New Roman" w:hAnsi="Times New Roman"/>
          <w:b w:val="0"/>
          <w:bCs/>
          <w:sz w:val="20"/>
          <w:szCs w:val="20"/>
          <w:lang w:val="en-US"/>
        </w:rPr>
        <w:t>, A</w:t>
      </w:r>
      <w:r>
        <w:rPr>
          <w:rStyle w:val="fontstyle01"/>
          <w:rFonts w:ascii="Times New Roman" w:hAnsi="Times New Roman"/>
          <w:b w:val="0"/>
          <w:bCs/>
          <w:sz w:val="20"/>
          <w:szCs w:val="20"/>
          <w:lang w:val="en-US"/>
        </w:rPr>
        <w:t xml:space="preserve">.N. </w:t>
      </w:r>
      <w:proofErr w:type="spellStart"/>
      <w:r>
        <w:rPr>
          <w:rStyle w:val="fontstyle01"/>
          <w:rFonts w:ascii="Times New Roman" w:hAnsi="Times New Roman"/>
          <w:b w:val="0"/>
          <w:bCs/>
          <w:sz w:val="20"/>
          <w:szCs w:val="20"/>
          <w:lang w:val="en-US"/>
        </w:rPr>
        <w:t>Dukkardt</w:t>
      </w:r>
      <w:proofErr w:type="spellEnd"/>
      <w:r>
        <w:rPr>
          <w:rStyle w:val="fontstyle01"/>
          <w:rFonts w:ascii="Times New Roman" w:hAnsi="Times New Roman"/>
          <w:b w:val="0"/>
          <w:bCs/>
          <w:sz w:val="20"/>
          <w:szCs w:val="20"/>
          <w:lang w:val="en-US"/>
        </w:rPr>
        <w:t xml:space="preserve">, D.S. </w:t>
      </w:r>
      <w:proofErr w:type="spellStart"/>
      <w:r>
        <w:rPr>
          <w:rStyle w:val="fontstyle01"/>
          <w:rFonts w:ascii="Times New Roman" w:hAnsi="Times New Roman"/>
          <w:b w:val="0"/>
          <w:bCs/>
          <w:sz w:val="20"/>
          <w:szCs w:val="20"/>
          <w:lang w:val="en-US"/>
        </w:rPr>
        <w:t>Saenko</w:t>
      </w:r>
      <w:proofErr w:type="spellEnd"/>
      <w:r>
        <w:rPr>
          <w:rStyle w:val="fontstyle01"/>
          <w:rFonts w:ascii="Times New Roman" w:hAnsi="Times New Roman"/>
          <w:b w:val="0"/>
          <w:bCs/>
          <w:sz w:val="20"/>
          <w:szCs w:val="20"/>
          <w:lang w:val="en-US"/>
        </w:rPr>
        <w:t>, E.</w:t>
      </w:r>
      <w:r w:rsidRPr="008B1F26">
        <w:rPr>
          <w:rStyle w:val="fontstyle01"/>
          <w:rFonts w:ascii="Times New Roman" w:hAnsi="Times New Roman"/>
          <w:b w:val="0"/>
          <w:bCs/>
          <w:sz w:val="20"/>
          <w:szCs w:val="20"/>
          <w:lang w:val="en-US"/>
        </w:rPr>
        <w:t xml:space="preserve">A. </w:t>
      </w:r>
      <w:proofErr w:type="spellStart"/>
      <w:r w:rsidRPr="008B1F26">
        <w:rPr>
          <w:rStyle w:val="fontstyle01"/>
          <w:rFonts w:ascii="Times New Roman" w:hAnsi="Times New Roman"/>
          <w:b w:val="0"/>
          <w:bCs/>
          <w:sz w:val="20"/>
          <w:szCs w:val="20"/>
          <w:lang w:val="en-US"/>
        </w:rPr>
        <w:t>Sleptsov</w:t>
      </w:r>
      <w:r>
        <w:rPr>
          <w:rStyle w:val="fontstyle01"/>
          <w:rFonts w:ascii="Times New Roman" w:hAnsi="Times New Roman"/>
          <w:b w:val="0"/>
          <w:bCs/>
          <w:sz w:val="20"/>
          <w:szCs w:val="20"/>
          <w:lang w:val="en-US"/>
        </w:rPr>
        <w:t>a</w:t>
      </w:r>
      <w:proofErr w:type="spellEnd"/>
      <w:r>
        <w:rPr>
          <w:rStyle w:val="fontstyle01"/>
          <w:rFonts w:ascii="Times New Roman" w:hAnsi="Times New Roman"/>
          <w:b w:val="0"/>
          <w:bCs/>
          <w:sz w:val="20"/>
          <w:szCs w:val="20"/>
          <w:lang w:val="en-US"/>
        </w:rPr>
        <w:t xml:space="preserve">, K.V. </w:t>
      </w:r>
      <w:proofErr w:type="spellStart"/>
      <w:r>
        <w:rPr>
          <w:rStyle w:val="fontstyle01"/>
          <w:rFonts w:ascii="Times New Roman" w:hAnsi="Times New Roman"/>
          <w:b w:val="0"/>
          <w:bCs/>
          <w:sz w:val="20"/>
          <w:szCs w:val="20"/>
          <w:lang w:val="en-US"/>
        </w:rPr>
        <w:t>Kanzychakov</w:t>
      </w:r>
      <w:proofErr w:type="spellEnd"/>
      <w:r>
        <w:rPr>
          <w:rStyle w:val="fontstyle01"/>
          <w:rFonts w:ascii="Times New Roman" w:hAnsi="Times New Roman"/>
          <w:b w:val="0"/>
          <w:bCs/>
          <w:sz w:val="20"/>
          <w:szCs w:val="20"/>
          <w:lang w:val="en-US"/>
        </w:rPr>
        <w:t xml:space="preserve">, S.D. </w:t>
      </w:r>
      <w:proofErr w:type="spellStart"/>
      <w:r>
        <w:rPr>
          <w:rStyle w:val="fontstyle01"/>
          <w:rFonts w:ascii="Times New Roman" w:hAnsi="Times New Roman"/>
          <w:b w:val="0"/>
          <w:bCs/>
          <w:sz w:val="20"/>
          <w:szCs w:val="20"/>
          <w:lang w:val="en-US"/>
        </w:rPr>
        <w:t>Karakozov</w:t>
      </w:r>
      <w:proofErr w:type="spellEnd"/>
      <w:r>
        <w:rPr>
          <w:rStyle w:val="fontstyle01"/>
          <w:rFonts w:ascii="Times New Roman" w:hAnsi="Times New Roman"/>
          <w:b w:val="0"/>
          <w:bCs/>
          <w:sz w:val="20"/>
          <w:szCs w:val="20"/>
          <w:lang w:val="en-US"/>
        </w:rPr>
        <w:t xml:space="preserve">, </w:t>
      </w:r>
      <w:proofErr w:type="spellStart"/>
      <w:proofErr w:type="gramStart"/>
      <w:r>
        <w:rPr>
          <w:rStyle w:val="fontstyle01"/>
          <w:rFonts w:ascii="Times New Roman" w:hAnsi="Times New Roman"/>
          <w:b w:val="0"/>
          <w:bCs/>
          <w:sz w:val="20"/>
          <w:szCs w:val="20"/>
          <w:lang w:val="en-US"/>
        </w:rPr>
        <w:t>A.Yu</w:t>
      </w:r>
      <w:proofErr w:type="spellEnd"/>
      <w:proofErr w:type="gramEnd"/>
      <w:r>
        <w:rPr>
          <w:rStyle w:val="fontstyle01"/>
          <w:rFonts w:ascii="Times New Roman" w:hAnsi="Times New Roman"/>
          <w:b w:val="0"/>
          <w:bCs/>
          <w:sz w:val="20"/>
          <w:szCs w:val="20"/>
          <w:lang w:val="en-US"/>
        </w:rPr>
        <w:t xml:space="preserve">. </w:t>
      </w:r>
      <w:proofErr w:type="spellStart"/>
      <w:r>
        <w:rPr>
          <w:rStyle w:val="fontstyle01"/>
          <w:rFonts w:ascii="Times New Roman" w:hAnsi="Times New Roman"/>
          <w:b w:val="0"/>
          <w:bCs/>
          <w:sz w:val="20"/>
          <w:szCs w:val="20"/>
          <w:lang w:val="en-US"/>
        </w:rPr>
        <w:t>Uvarov</w:t>
      </w:r>
      <w:proofErr w:type="spellEnd"/>
      <w:r>
        <w:rPr>
          <w:rStyle w:val="fontstyle01"/>
          <w:rFonts w:ascii="Times New Roman" w:hAnsi="Times New Roman"/>
          <w:b w:val="0"/>
          <w:bCs/>
          <w:sz w:val="20"/>
          <w:szCs w:val="20"/>
          <w:lang w:val="en-US"/>
        </w:rPr>
        <w:t xml:space="preserve">, </w:t>
      </w:r>
      <w:proofErr w:type="spellStart"/>
      <w:r>
        <w:rPr>
          <w:rStyle w:val="fontstyle01"/>
          <w:rFonts w:ascii="Times New Roman" w:hAnsi="Times New Roman"/>
          <w:b w:val="0"/>
          <w:bCs/>
          <w:sz w:val="20"/>
          <w:szCs w:val="20"/>
          <w:lang w:val="en-US"/>
        </w:rPr>
        <w:t>N.Sh</w:t>
      </w:r>
      <w:proofErr w:type="spellEnd"/>
      <w:r>
        <w:rPr>
          <w:rStyle w:val="fontstyle01"/>
          <w:rFonts w:ascii="Times New Roman" w:hAnsi="Times New Roman"/>
          <w:b w:val="0"/>
          <w:bCs/>
          <w:sz w:val="20"/>
          <w:szCs w:val="20"/>
          <w:lang w:val="en-US"/>
        </w:rPr>
        <w:t xml:space="preserve">. </w:t>
      </w:r>
      <w:proofErr w:type="spellStart"/>
      <w:r>
        <w:rPr>
          <w:rStyle w:val="fontstyle01"/>
          <w:rFonts w:ascii="Times New Roman" w:hAnsi="Times New Roman"/>
          <w:b w:val="0"/>
          <w:bCs/>
          <w:sz w:val="20"/>
          <w:szCs w:val="20"/>
          <w:lang w:val="en-US"/>
        </w:rPr>
        <w:t>Kozlov</w:t>
      </w:r>
      <w:proofErr w:type="spellEnd"/>
      <w:r>
        <w:rPr>
          <w:rStyle w:val="fontstyle01"/>
          <w:rFonts w:ascii="Times New Roman" w:hAnsi="Times New Roman"/>
          <w:b w:val="0"/>
          <w:bCs/>
          <w:sz w:val="20"/>
          <w:szCs w:val="20"/>
          <w:lang w:val="en-US"/>
        </w:rPr>
        <w:t>, N.</w:t>
      </w:r>
      <w:r w:rsidRPr="008B1F26">
        <w:rPr>
          <w:rStyle w:val="fontstyle01"/>
          <w:rFonts w:ascii="Times New Roman" w:hAnsi="Times New Roman"/>
          <w:b w:val="0"/>
          <w:bCs/>
          <w:sz w:val="20"/>
          <w:szCs w:val="20"/>
          <w:lang w:val="en-US"/>
        </w:rPr>
        <w:t>S</w:t>
      </w:r>
      <w:r>
        <w:rPr>
          <w:rStyle w:val="fontstyle01"/>
          <w:rFonts w:ascii="Times New Roman" w:hAnsi="Times New Roman"/>
          <w:b w:val="0"/>
          <w:bCs/>
          <w:sz w:val="20"/>
          <w:szCs w:val="20"/>
          <w:lang w:val="en-US"/>
        </w:rPr>
        <w:t xml:space="preserve">. </w:t>
      </w:r>
      <w:proofErr w:type="spellStart"/>
      <w:r>
        <w:rPr>
          <w:rStyle w:val="fontstyle01"/>
          <w:rFonts w:ascii="Times New Roman" w:hAnsi="Times New Roman"/>
          <w:b w:val="0"/>
          <w:bCs/>
          <w:sz w:val="20"/>
          <w:szCs w:val="20"/>
          <w:lang w:val="en-US"/>
        </w:rPr>
        <w:t>Kramarenko</w:t>
      </w:r>
      <w:proofErr w:type="spellEnd"/>
      <w:r>
        <w:rPr>
          <w:rStyle w:val="fontstyle01"/>
          <w:rFonts w:ascii="Times New Roman" w:hAnsi="Times New Roman"/>
          <w:b w:val="0"/>
          <w:bCs/>
          <w:sz w:val="20"/>
          <w:szCs w:val="20"/>
          <w:lang w:val="en-US"/>
        </w:rPr>
        <w:t xml:space="preserve">, </w:t>
      </w:r>
      <w:proofErr w:type="spellStart"/>
      <w:r>
        <w:rPr>
          <w:rStyle w:val="fontstyle01"/>
          <w:rFonts w:ascii="Times New Roman" w:hAnsi="Times New Roman"/>
          <w:b w:val="0"/>
          <w:bCs/>
          <w:sz w:val="20"/>
          <w:szCs w:val="20"/>
          <w:lang w:val="en-US"/>
        </w:rPr>
        <w:t>A.Yu</w:t>
      </w:r>
      <w:proofErr w:type="spellEnd"/>
      <w:r>
        <w:rPr>
          <w:rStyle w:val="fontstyle01"/>
          <w:rFonts w:ascii="Times New Roman" w:hAnsi="Times New Roman"/>
          <w:b w:val="0"/>
          <w:bCs/>
          <w:sz w:val="20"/>
          <w:szCs w:val="20"/>
          <w:lang w:val="en-US"/>
        </w:rPr>
        <w:t xml:space="preserve">. </w:t>
      </w:r>
      <w:proofErr w:type="spellStart"/>
      <w:r>
        <w:rPr>
          <w:rStyle w:val="fontstyle01"/>
          <w:rFonts w:ascii="Times New Roman" w:hAnsi="Times New Roman"/>
          <w:b w:val="0"/>
          <w:bCs/>
          <w:sz w:val="20"/>
          <w:szCs w:val="20"/>
          <w:lang w:val="en-US"/>
        </w:rPr>
        <w:t>Kvashin</w:t>
      </w:r>
      <w:proofErr w:type="spellEnd"/>
      <w:r>
        <w:rPr>
          <w:rStyle w:val="fontstyle01"/>
          <w:rFonts w:ascii="Times New Roman" w:hAnsi="Times New Roman"/>
          <w:b w:val="0"/>
          <w:bCs/>
          <w:sz w:val="20"/>
          <w:szCs w:val="20"/>
          <w:lang w:val="en-US"/>
        </w:rPr>
        <w:t>, M.</w:t>
      </w:r>
      <w:r w:rsidRPr="008B1F26">
        <w:rPr>
          <w:rStyle w:val="fontstyle01"/>
          <w:rFonts w:ascii="Times New Roman" w:hAnsi="Times New Roman"/>
          <w:b w:val="0"/>
          <w:bCs/>
          <w:sz w:val="20"/>
          <w:szCs w:val="20"/>
          <w:lang w:val="en-US"/>
        </w:rPr>
        <w:t xml:space="preserve">V. </w:t>
      </w:r>
      <w:proofErr w:type="spellStart"/>
      <w:r w:rsidRPr="008B1F26">
        <w:rPr>
          <w:rStyle w:val="fontstyle01"/>
          <w:rFonts w:ascii="Times New Roman" w:hAnsi="Times New Roman"/>
          <w:b w:val="0"/>
          <w:bCs/>
          <w:sz w:val="20"/>
          <w:szCs w:val="20"/>
          <w:lang w:val="en-US"/>
        </w:rPr>
        <w:t>Mazay</w:t>
      </w:r>
      <w:proofErr w:type="spellEnd"/>
      <w:r w:rsidRPr="008B1F26">
        <w:rPr>
          <w:rStyle w:val="fontstyle01"/>
          <w:rFonts w:ascii="Times New Roman" w:hAnsi="Times New Roman"/>
          <w:b w:val="0"/>
          <w:bCs/>
          <w:sz w:val="20"/>
          <w:szCs w:val="20"/>
          <w:lang w:val="en-US"/>
        </w:rPr>
        <w:t xml:space="preserve">, </w:t>
      </w:r>
      <w:proofErr w:type="spellStart"/>
      <w:r w:rsidRPr="008B1F26">
        <w:rPr>
          <w:rStyle w:val="fontstyle01"/>
          <w:rFonts w:ascii="Times New Roman" w:hAnsi="Times New Roman"/>
          <w:b w:val="0"/>
          <w:bCs/>
          <w:sz w:val="20"/>
          <w:szCs w:val="20"/>
          <w:lang w:val="en-US"/>
        </w:rPr>
        <w:t>I.</w:t>
      </w:r>
      <w:r>
        <w:rPr>
          <w:rStyle w:val="fontstyle01"/>
          <w:rFonts w:ascii="Times New Roman" w:hAnsi="Times New Roman"/>
          <w:b w:val="0"/>
          <w:bCs/>
          <w:sz w:val="20"/>
          <w:szCs w:val="20"/>
          <w:lang w:val="en-US"/>
        </w:rPr>
        <w:t>Ya</w:t>
      </w:r>
      <w:proofErr w:type="spellEnd"/>
      <w:r>
        <w:rPr>
          <w:rStyle w:val="fontstyle01"/>
          <w:rFonts w:ascii="Times New Roman" w:hAnsi="Times New Roman"/>
          <w:b w:val="0"/>
          <w:bCs/>
          <w:sz w:val="20"/>
          <w:szCs w:val="20"/>
          <w:lang w:val="en-US"/>
        </w:rPr>
        <w:t>. Lerner, T.</w:t>
      </w:r>
      <w:r w:rsidRPr="008B1F26">
        <w:rPr>
          <w:rStyle w:val="fontstyle01"/>
          <w:rFonts w:ascii="Times New Roman" w:hAnsi="Times New Roman"/>
          <w:b w:val="0"/>
          <w:bCs/>
          <w:sz w:val="20"/>
          <w:szCs w:val="20"/>
          <w:lang w:val="en-US"/>
        </w:rPr>
        <w:t xml:space="preserve">M. </w:t>
      </w:r>
      <w:proofErr w:type="spellStart"/>
      <w:r w:rsidRPr="008B1F26">
        <w:rPr>
          <w:rStyle w:val="fontstyle01"/>
          <w:rFonts w:ascii="Times New Roman" w:hAnsi="Times New Roman"/>
          <w:b w:val="0"/>
          <w:bCs/>
          <w:sz w:val="20"/>
          <w:szCs w:val="20"/>
          <w:lang w:val="en-US"/>
        </w:rPr>
        <w:t>M</w:t>
      </w:r>
      <w:r>
        <w:rPr>
          <w:rStyle w:val="fontstyle01"/>
          <w:rFonts w:ascii="Times New Roman" w:hAnsi="Times New Roman"/>
          <w:b w:val="0"/>
          <w:bCs/>
          <w:sz w:val="20"/>
          <w:szCs w:val="20"/>
          <w:lang w:val="en-US"/>
        </w:rPr>
        <w:t>ikhailenko</w:t>
      </w:r>
      <w:proofErr w:type="spellEnd"/>
      <w:r>
        <w:rPr>
          <w:rStyle w:val="fontstyle01"/>
          <w:rFonts w:ascii="Times New Roman" w:hAnsi="Times New Roman"/>
          <w:b w:val="0"/>
          <w:bCs/>
          <w:sz w:val="20"/>
          <w:szCs w:val="20"/>
          <w:lang w:val="en-US"/>
        </w:rPr>
        <w:t xml:space="preserve">, </w:t>
      </w:r>
      <w:proofErr w:type="spellStart"/>
      <w:r>
        <w:rPr>
          <w:rStyle w:val="fontstyle01"/>
          <w:rFonts w:ascii="Times New Roman" w:hAnsi="Times New Roman"/>
          <w:b w:val="0"/>
          <w:bCs/>
          <w:sz w:val="20"/>
          <w:szCs w:val="20"/>
          <w:lang w:val="en-US"/>
        </w:rPr>
        <w:t>M.Yu</w:t>
      </w:r>
      <w:proofErr w:type="spellEnd"/>
      <w:r>
        <w:rPr>
          <w:rStyle w:val="fontstyle01"/>
          <w:rFonts w:ascii="Times New Roman" w:hAnsi="Times New Roman"/>
          <w:b w:val="0"/>
          <w:bCs/>
          <w:sz w:val="20"/>
          <w:szCs w:val="20"/>
          <w:lang w:val="en-US"/>
        </w:rPr>
        <w:t xml:space="preserve">. </w:t>
      </w:r>
      <w:proofErr w:type="spellStart"/>
      <w:r>
        <w:rPr>
          <w:rStyle w:val="fontstyle01"/>
          <w:rFonts w:ascii="Times New Roman" w:hAnsi="Times New Roman"/>
          <w:b w:val="0"/>
          <w:bCs/>
          <w:sz w:val="20"/>
          <w:szCs w:val="20"/>
          <w:lang w:val="en-US"/>
        </w:rPr>
        <w:t>Oleshkov</w:t>
      </w:r>
      <w:proofErr w:type="spellEnd"/>
      <w:r>
        <w:rPr>
          <w:rStyle w:val="fontstyle01"/>
          <w:rFonts w:ascii="Times New Roman" w:hAnsi="Times New Roman"/>
          <w:b w:val="0"/>
          <w:bCs/>
          <w:sz w:val="20"/>
          <w:szCs w:val="20"/>
          <w:lang w:val="en-US"/>
        </w:rPr>
        <w:t>, B.</w:t>
      </w:r>
      <w:r w:rsidRPr="008B1F26">
        <w:rPr>
          <w:rStyle w:val="fontstyle01"/>
          <w:rFonts w:ascii="Times New Roman" w:hAnsi="Times New Roman"/>
          <w:b w:val="0"/>
          <w:bCs/>
          <w:sz w:val="20"/>
          <w:szCs w:val="20"/>
          <w:lang w:val="en-US"/>
        </w:rPr>
        <w:t xml:space="preserve">A. </w:t>
      </w:r>
      <w:proofErr w:type="spellStart"/>
      <w:r w:rsidRPr="008B1F26">
        <w:rPr>
          <w:rStyle w:val="fontstyle01"/>
          <w:rFonts w:ascii="Times New Roman" w:hAnsi="Times New Roman"/>
          <w:b w:val="0"/>
          <w:bCs/>
          <w:sz w:val="20"/>
          <w:szCs w:val="20"/>
          <w:lang w:val="en-US"/>
        </w:rPr>
        <w:t>Sazonov</w:t>
      </w:r>
      <w:proofErr w:type="spellEnd"/>
      <w:r w:rsidRPr="008B1F26">
        <w:rPr>
          <w:rStyle w:val="fontstyle01"/>
          <w:rFonts w:ascii="Times New Roman" w:hAnsi="Times New Roman"/>
          <w:b w:val="0"/>
          <w:bCs/>
          <w:sz w:val="20"/>
          <w:szCs w:val="20"/>
          <w:lang w:val="en-US"/>
        </w:rPr>
        <w:t>, G</w:t>
      </w:r>
      <w:r>
        <w:rPr>
          <w:rStyle w:val="fontstyle01"/>
          <w:rFonts w:ascii="Times New Roman" w:hAnsi="Times New Roman"/>
          <w:b w:val="0"/>
          <w:bCs/>
          <w:sz w:val="20"/>
          <w:szCs w:val="20"/>
          <w:lang w:val="en-US"/>
        </w:rPr>
        <w:t xml:space="preserve">.K. </w:t>
      </w:r>
      <w:proofErr w:type="spellStart"/>
      <w:r>
        <w:rPr>
          <w:rStyle w:val="fontstyle01"/>
          <w:rFonts w:ascii="Times New Roman" w:hAnsi="Times New Roman"/>
          <w:b w:val="0"/>
          <w:bCs/>
          <w:sz w:val="20"/>
          <w:szCs w:val="20"/>
          <w:lang w:val="en-US"/>
        </w:rPr>
        <w:t>Selevko</w:t>
      </w:r>
      <w:proofErr w:type="spellEnd"/>
      <w:r>
        <w:rPr>
          <w:rStyle w:val="fontstyle01"/>
          <w:rFonts w:ascii="Times New Roman" w:hAnsi="Times New Roman"/>
          <w:b w:val="0"/>
          <w:bCs/>
          <w:sz w:val="20"/>
          <w:szCs w:val="20"/>
          <w:lang w:val="en-US"/>
        </w:rPr>
        <w:t xml:space="preserve">, T.B. </w:t>
      </w:r>
      <w:proofErr w:type="spellStart"/>
      <w:r>
        <w:rPr>
          <w:rStyle w:val="fontstyle01"/>
          <w:rFonts w:ascii="Times New Roman" w:hAnsi="Times New Roman"/>
          <w:b w:val="0"/>
          <w:bCs/>
          <w:sz w:val="20"/>
          <w:szCs w:val="20"/>
          <w:lang w:val="en-US"/>
        </w:rPr>
        <w:t>Feiling</w:t>
      </w:r>
      <w:proofErr w:type="spellEnd"/>
      <w:r>
        <w:rPr>
          <w:rStyle w:val="fontstyle01"/>
          <w:rFonts w:ascii="Times New Roman" w:hAnsi="Times New Roman"/>
          <w:b w:val="0"/>
          <w:bCs/>
          <w:sz w:val="20"/>
          <w:szCs w:val="20"/>
          <w:lang w:val="en-US"/>
        </w:rPr>
        <w:t xml:space="preserve">, A.S. </w:t>
      </w:r>
      <w:proofErr w:type="spellStart"/>
      <w:r>
        <w:rPr>
          <w:rStyle w:val="fontstyle01"/>
          <w:rFonts w:ascii="Times New Roman" w:hAnsi="Times New Roman"/>
          <w:b w:val="0"/>
          <w:bCs/>
          <w:sz w:val="20"/>
          <w:szCs w:val="20"/>
          <w:lang w:val="en-US"/>
        </w:rPr>
        <w:t>Chernov</w:t>
      </w:r>
      <w:proofErr w:type="spellEnd"/>
      <w:r>
        <w:rPr>
          <w:rStyle w:val="fontstyle01"/>
          <w:rFonts w:ascii="Times New Roman" w:hAnsi="Times New Roman"/>
          <w:b w:val="0"/>
          <w:bCs/>
          <w:sz w:val="20"/>
          <w:szCs w:val="20"/>
          <w:lang w:val="en-US"/>
        </w:rPr>
        <w:t xml:space="preserve">, M.A. </w:t>
      </w:r>
      <w:proofErr w:type="spellStart"/>
      <w:r>
        <w:rPr>
          <w:rStyle w:val="fontstyle01"/>
          <w:rFonts w:ascii="Times New Roman" w:hAnsi="Times New Roman"/>
          <w:b w:val="0"/>
          <w:bCs/>
          <w:sz w:val="20"/>
          <w:szCs w:val="20"/>
          <w:lang w:val="en-US"/>
        </w:rPr>
        <w:t>Choshanov</w:t>
      </w:r>
      <w:proofErr w:type="spellEnd"/>
      <w:r>
        <w:rPr>
          <w:rStyle w:val="fontstyle01"/>
          <w:rFonts w:ascii="Times New Roman" w:hAnsi="Times New Roman"/>
          <w:b w:val="0"/>
          <w:bCs/>
          <w:sz w:val="20"/>
          <w:szCs w:val="20"/>
          <w:lang w:val="en-US"/>
        </w:rPr>
        <w:t>, V.</w:t>
      </w:r>
      <w:r w:rsidRPr="008B1F26">
        <w:rPr>
          <w:rStyle w:val="fontstyle01"/>
          <w:rFonts w:ascii="Times New Roman" w:hAnsi="Times New Roman"/>
          <w:b w:val="0"/>
          <w:bCs/>
          <w:sz w:val="20"/>
          <w:szCs w:val="20"/>
          <w:lang w:val="en-US"/>
        </w:rPr>
        <w:t xml:space="preserve">D. </w:t>
      </w:r>
      <w:proofErr w:type="spellStart"/>
      <w:r w:rsidRPr="008B1F26">
        <w:rPr>
          <w:rStyle w:val="fontstyle01"/>
          <w:rFonts w:ascii="Times New Roman" w:hAnsi="Times New Roman"/>
          <w:b w:val="0"/>
          <w:bCs/>
          <w:sz w:val="20"/>
          <w:szCs w:val="20"/>
          <w:lang w:val="en-US"/>
        </w:rPr>
        <w:t>Shadrik</w:t>
      </w:r>
      <w:r>
        <w:rPr>
          <w:rStyle w:val="fontstyle01"/>
          <w:rFonts w:ascii="Times New Roman" w:hAnsi="Times New Roman"/>
          <w:b w:val="0"/>
          <w:bCs/>
          <w:sz w:val="20"/>
          <w:szCs w:val="20"/>
          <w:lang w:val="en-US"/>
        </w:rPr>
        <w:t>ov</w:t>
      </w:r>
      <w:proofErr w:type="spellEnd"/>
      <w:r>
        <w:rPr>
          <w:rStyle w:val="fontstyle01"/>
          <w:rFonts w:ascii="Times New Roman" w:hAnsi="Times New Roman"/>
          <w:b w:val="0"/>
          <w:bCs/>
          <w:sz w:val="20"/>
          <w:szCs w:val="20"/>
          <w:lang w:val="en-US"/>
        </w:rPr>
        <w:t>, I.</w:t>
      </w:r>
      <w:r w:rsidRPr="008B1F26">
        <w:rPr>
          <w:rStyle w:val="fontstyle01"/>
          <w:rFonts w:ascii="Times New Roman" w:hAnsi="Times New Roman"/>
          <w:b w:val="0"/>
          <w:bCs/>
          <w:sz w:val="20"/>
          <w:szCs w:val="20"/>
          <w:lang w:val="en-US"/>
        </w:rPr>
        <w:t xml:space="preserve">S. </w:t>
      </w:r>
      <w:proofErr w:type="spellStart"/>
      <w:r w:rsidRPr="008B1F26">
        <w:rPr>
          <w:rStyle w:val="fontstyle01"/>
          <w:rFonts w:ascii="Times New Roman" w:hAnsi="Times New Roman"/>
          <w:b w:val="0"/>
          <w:bCs/>
          <w:sz w:val="20"/>
          <w:szCs w:val="20"/>
          <w:lang w:val="en-US"/>
        </w:rPr>
        <w:t>Yakimanskaya</w:t>
      </w:r>
      <w:proofErr w:type="spellEnd"/>
      <w:r w:rsidRPr="008B1F26">
        <w:rPr>
          <w:rStyle w:val="fontstyle01"/>
          <w:rFonts w:ascii="Times New Roman" w:hAnsi="Times New Roman"/>
          <w:b w:val="0"/>
          <w:bCs/>
          <w:sz w:val="20"/>
          <w:szCs w:val="20"/>
          <w:lang w:val="en-US"/>
        </w:rPr>
        <w:t xml:space="preserve"> and others.</w:t>
      </w:r>
    </w:p>
    <w:p w:rsidR="007C6B84" w:rsidRPr="008B1F26" w:rsidRDefault="007C6B84" w:rsidP="00CC4DF2">
      <w:pPr>
        <w:spacing w:after="0" w:line="240" w:lineRule="auto"/>
        <w:ind w:firstLine="284"/>
        <w:jc w:val="both"/>
        <w:rPr>
          <w:rStyle w:val="fontstyle01"/>
          <w:rFonts w:ascii="Times New Roman" w:hAnsi="Times New Roman"/>
          <w:b w:val="0"/>
          <w:bCs/>
          <w:sz w:val="20"/>
          <w:szCs w:val="20"/>
          <w:lang w:val="en-US"/>
        </w:rPr>
      </w:pPr>
      <w:r w:rsidRPr="008B1F26">
        <w:rPr>
          <w:rStyle w:val="fontstyle01"/>
          <w:rFonts w:ascii="Times New Roman" w:hAnsi="Times New Roman"/>
          <w:b w:val="0"/>
          <w:bCs/>
          <w:sz w:val="20"/>
          <w:szCs w:val="20"/>
          <w:lang w:val="en-US"/>
        </w:rPr>
        <w:t>The work of these researchers in the field of pedagogy, sociology, social psychology and philosophy formed the basis of this study and became a significant stage in the process of understanding the above-described issues.</w:t>
      </w:r>
    </w:p>
    <w:p w:rsidR="007C6B84" w:rsidRPr="008B1F26" w:rsidRDefault="007C6B84" w:rsidP="00CC4DF2">
      <w:pPr>
        <w:spacing w:after="0" w:line="240" w:lineRule="auto"/>
        <w:ind w:firstLine="284"/>
        <w:jc w:val="both"/>
        <w:rPr>
          <w:rStyle w:val="fontstyle01"/>
          <w:rFonts w:ascii="Times New Roman" w:hAnsi="Times New Roman"/>
          <w:b w:val="0"/>
          <w:bCs/>
          <w:sz w:val="20"/>
          <w:szCs w:val="20"/>
          <w:lang w:val="en-US"/>
        </w:rPr>
      </w:pPr>
      <w:r w:rsidRPr="008B1F26">
        <w:rPr>
          <w:rStyle w:val="fontstyle01"/>
          <w:rFonts w:ascii="Times New Roman" w:hAnsi="Times New Roman"/>
          <w:b w:val="0"/>
          <w:bCs/>
          <w:sz w:val="20"/>
          <w:szCs w:val="20"/>
          <w:lang w:val="en-US"/>
        </w:rPr>
        <w:t>They made it possible to supplement the theoretical basis of the research with the necessary theoretical and practical data, theses, and conceptual definitive elements that allow us to actualize the need to solve the described problem and come to a unified pedagogical consensus.</w:t>
      </w:r>
    </w:p>
    <w:p w:rsidR="007C6B84" w:rsidRPr="002C577E" w:rsidRDefault="007C6B84" w:rsidP="00CC4DF2">
      <w:pPr>
        <w:spacing w:before="340" w:after="170"/>
        <w:jc w:val="both"/>
        <w:rPr>
          <w:rFonts w:ascii="Arial" w:hAnsi="Arial" w:cs="Arial"/>
          <w:b/>
          <w:sz w:val="24"/>
          <w:szCs w:val="24"/>
          <w:lang w:val="en-US"/>
        </w:rPr>
      </w:pPr>
      <w:r w:rsidRPr="002C577E">
        <w:rPr>
          <w:rFonts w:ascii="Arial" w:hAnsi="Arial" w:cs="Arial"/>
          <w:b/>
          <w:sz w:val="24"/>
          <w:szCs w:val="24"/>
          <w:lang w:val="en-GB"/>
        </w:rPr>
        <w:t>2 Materials and the results of the research</w:t>
      </w:r>
    </w:p>
    <w:p w:rsidR="007C6B84" w:rsidRPr="008B1F26" w:rsidRDefault="007C6B84" w:rsidP="00CC4DF2">
      <w:pPr>
        <w:pStyle w:val="a7"/>
        <w:spacing w:before="0" w:beforeAutospacing="0" w:after="0" w:afterAutospacing="0"/>
        <w:jc w:val="both"/>
        <w:rPr>
          <w:color w:val="000000"/>
          <w:sz w:val="20"/>
          <w:szCs w:val="20"/>
          <w:lang w:val="en-US"/>
        </w:rPr>
      </w:pPr>
      <w:r w:rsidRPr="008B1F26">
        <w:rPr>
          <w:color w:val="000000"/>
          <w:sz w:val="20"/>
          <w:szCs w:val="20"/>
          <w:lang w:val="en-US"/>
        </w:rPr>
        <w:t>To implement the most effective conceptual research, we have identified a range of tasks that lead to the formation and solution of the most important goal of the entire work. These tasks include:</w:t>
      </w:r>
    </w:p>
    <w:p w:rsidR="007C6B84" w:rsidRPr="008B1F26" w:rsidRDefault="007C6B84" w:rsidP="00CC4DF2">
      <w:pPr>
        <w:pStyle w:val="a7"/>
        <w:spacing w:before="0" w:beforeAutospacing="0" w:after="0" w:afterAutospacing="0"/>
        <w:ind w:firstLine="284"/>
        <w:jc w:val="both"/>
        <w:rPr>
          <w:color w:val="000000"/>
          <w:sz w:val="20"/>
          <w:szCs w:val="20"/>
          <w:lang w:val="en-US"/>
        </w:rPr>
      </w:pPr>
      <w:r w:rsidRPr="008B1F26">
        <w:rPr>
          <w:color w:val="000000"/>
          <w:sz w:val="20"/>
          <w:szCs w:val="20"/>
          <w:lang w:val="en-US"/>
        </w:rPr>
        <w:t xml:space="preserve">– </w:t>
      </w:r>
      <w:proofErr w:type="gramStart"/>
      <w:r w:rsidRPr="008B1F26">
        <w:rPr>
          <w:color w:val="000000"/>
          <w:sz w:val="20"/>
          <w:szCs w:val="20"/>
          <w:lang w:val="en-US"/>
        </w:rPr>
        <w:t>identification</w:t>
      </w:r>
      <w:proofErr w:type="gramEnd"/>
      <w:r w:rsidRPr="008B1F26">
        <w:rPr>
          <w:color w:val="000000"/>
          <w:sz w:val="20"/>
          <w:szCs w:val="20"/>
          <w:lang w:val="en-US"/>
        </w:rPr>
        <w:t xml:space="preserve"> of the specifics of modern pedagogical game technologies, as well as the specifics of the higher professional education system in which they are implemented;</w:t>
      </w:r>
    </w:p>
    <w:p w:rsidR="007C6B84" w:rsidRPr="008B1F26" w:rsidRDefault="007C6B84" w:rsidP="00CC4DF2">
      <w:pPr>
        <w:pStyle w:val="a7"/>
        <w:spacing w:before="0" w:beforeAutospacing="0" w:after="0" w:afterAutospacing="0"/>
        <w:ind w:firstLine="284"/>
        <w:jc w:val="both"/>
        <w:rPr>
          <w:color w:val="000000"/>
          <w:sz w:val="20"/>
          <w:szCs w:val="20"/>
          <w:lang w:val="en-US"/>
        </w:rPr>
      </w:pPr>
      <w:r w:rsidRPr="008B1F26">
        <w:rPr>
          <w:color w:val="000000"/>
          <w:sz w:val="20"/>
          <w:szCs w:val="20"/>
          <w:lang w:val="en-US"/>
        </w:rPr>
        <w:t>– study of the experience of leading experts in the field of pedagogy, sociology, philosophy and other scientists involved in the development of this topic;</w:t>
      </w:r>
    </w:p>
    <w:p w:rsidR="007C6B84" w:rsidRPr="008B1F26" w:rsidRDefault="007C6B84" w:rsidP="00CC4DF2">
      <w:pPr>
        <w:pStyle w:val="a7"/>
        <w:spacing w:before="0" w:beforeAutospacing="0" w:after="0" w:afterAutospacing="0"/>
        <w:ind w:firstLine="284"/>
        <w:jc w:val="both"/>
        <w:rPr>
          <w:color w:val="000000"/>
          <w:sz w:val="20"/>
          <w:szCs w:val="20"/>
          <w:lang w:val="en-US"/>
        </w:rPr>
      </w:pPr>
      <w:r w:rsidRPr="008B1F26">
        <w:rPr>
          <w:color w:val="000000"/>
          <w:sz w:val="20"/>
          <w:szCs w:val="20"/>
          <w:lang w:val="en-US"/>
        </w:rPr>
        <w:t xml:space="preserve">– </w:t>
      </w:r>
      <w:proofErr w:type="gramStart"/>
      <w:r w:rsidRPr="008B1F26">
        <w:rPr>
          <w:color w:val="000000"/>
          <w:sz w:val="20"/>
          <w:szCs w:val="20"/>
          <w:lang w:val="en-US"/>
        </w:rPr>
        <w:t>identification</w:t>
      </w:r>
      <w:proofErr w:type="gramEnd"/>
      <w:r w:rsidRPr="008B1F26">
        <w:rPr>
          <w:color w:val="000000"/>
          <w:sz w:val="20"/>
          <w:szCs w:val="20"/>
          <w:lang w:val="en-US"/>
        </w:rPr>
        <w:t xml:space="preserve"> of problems and potential for implementing these technologies in the process of professional training of specialists of different directions and levels;</w:t>
      </w:r>
    </w:p>
    <w:p w:rsidR="007C6B84" w:rsidRPr="008B1F26" w:rsidRDefault="007C6B84" w:rsidP="00CC4DF2">
      <w:pPr>
        <w:pStyle w:val="a7"/>
        <w:spacing w:before="0" w:beforeAutospacing="0" w:after="0" w:afterAutospacing="0"/>
        <w:ind w:firstLine="284"/>
        <w:jc w:val="both"/>
        <w:rPr>
          <w:color w:val="000000"/>
          <w:sz w:val="20"/>
          <w:szCs w:val="20"/>
          <w:lang w:val="en-US"/>
        </w:rPr>
      </w:pPr>
      <w:r w:rsidRPr="008B1F26">
        <w:rPr>
          <w:color w:val="000000"/>
          <w:sz w:val="20"/>
          <w:szCs w:val="20"/>
          <w:lang w:val="en-US"/>
        </w:rPr>
        <w:t xml:space="preserve">– </w:t>
      </w:r>
      <w:proofErr w:type="gramStart"/>
      <w:r w:rsidRPr="008B1F26">
        <w:rPr>
          <w:color w:val="000000"/>
          <w:sz w:val="20"/>
          <w:szCs w:val="20"/>
          <w:lang w:val="en-US"/>
        </w:rPr>
        <w:t>identification</w:t>
      </w:r>
      <w:proofErr w:type="gramEnd"/>
      <w:r w:rsidRPr="008B1F26">
        <w:rPr>
          <w:color w:val="000000"/>
          <w:sz w:val="20"/>
          <w:szCs w:val="20"/>
          <w:lang w:val="en-US"/>
        </w:rPr>
        <w:t xml:space="preserve"> of the most effective and inefficient modern gaming technologies used in the system of higher professional education;</w:t>
      </w:r>
    </w:p>
    <w:p w:rsidR="007C6B84" w:rsidRPr="008B1F26" w:rsidRDefault="007C6B84" w:rsidP="00CC4DF2">
      <w:pPr>
        <w:pStyle w:val="a7"/>
        <w:spacing w:before="0" w:beforeAutospacing="0" w:after="0" w:afterAutospacing="0"/>
        <w:ind w:firstLine="284"/>
        <w:jc w:val="both"/>
        <w:rPr>
          <w:color w:val="000000"/>
          <w:sz w:val="20"/>
          <w:szCs w:val="20"/>
          <w:lang w:val="en-US"/>
        </w:rPr>
      </w:pPr>
      <w:r w:rsidRPr="008B1F26">
        <w:rPr>
          <w:color w:val="000000"/>
          <w:sz w:val="20"/>
          <w:szCs w:val="20"/>
          <w:lang w:val="en-US"/>
        </w:rPr>
        <w:t>– conducting analytical and reflexive research using the questionnaire method, which is the basis for the disclosure of the topic;</w:t>
      </w:r>
    </w:p>
    <w:p w:rsidR="007C6B84" w:rsidRPr="008B1F26" w:rsidRDefault="007C6B84" w:rsidP="00CC4DF2">
      <w:pPr>
        <w:pStyle w:val="a7"/>
        <w:spacing w:before="0" w:beforeAutospacing="0" w:after="0" w:afterAutospacing="0"/>
        <w:ind w:firstLine="284"/>
        <w:jc w:val="both"/>
        <w:rPr>
          <w:color w:val="000000"/>
          <w:sz w:val="20"/>
          <w:szCs w:val="20"/>
          <w:lang w:val="en-US"/>
        </w:rPr>
      </w:pPr>
      <w:r w:rsidRPr="008B1F26">
        <w:rPr>
          <w:color w:val="000000"/>
          <w:sz w:val="20"/>
          <w:szCs w:val="20"/>
          <w:lang w:val="en-US"/>
        </w:rPr>
        <w:t xml:space="preserve">Based on the tasks described above, we define this research as follows: a complete study of the described problems, as well as identifying patterns and contradictions between the </w:t>
      </w:r>
      <w:proofErr w:type="gramStart"/>
      <w:r w:rsidRPr="008B1F26">
        <w:rPr>
          <w:color w:val="000000"/>
          <w:sz w:val="20"/>
          <w:szCs w:val="20"/>
          <w:lang w:val="en-US"/>
        </w:rPr>
        <w:t>use</w:t>
      </w:r>
      <w:proofErr w:type="gramEnd"/>
      <w:r w:rsidRPr="008B1F26">
        <w:rPr>
          <w:color w:val="000000"/>
          <w:sz w:val="20"/>
          <w:szCs w:val="20"/>
          <w:lang w:val="en-US"/>
        </w:rPr>
        <w:t xml:space="preserve"> of modern gaming technologies in the system of higher professional education.</w:t>
      </w:r>
    </w:p>
    <w:p w:rsidR="007C6B84" w:rsidRPr="008B1F26" w:rsidRDefault="007C6B84" w:rsidP="00CC4DF2">
      <w:pPr>
        <w:shd w:val="clear" w:color="auto" w:fill="FFFFFF"/>
        <w:spacing w:after="0" w:line="240" w:lineRule="auto"/>
        <w:ind w:firstLine="284"/>
        <w:jc w:val="both"/>
        <w:rPr>
          <w:rFonts w:ascii="Times New Roman" w:hAnsi="Times New Roman"/>
          <w:sz w:val="20"/>
          <w:szCs w:val="20"/>
          <w:lang w:val="en-US"/>
        </w:rPr>
      </w:pPr>
      <w:r w:rsidRPr="008B1F26">
        <w:rPr>
          <w:rFonts w:ascii="Times New Roman" w:hAnsi="Times New Roman"/>
          <w:sz w:val="20"/>
          <w:szCs w:val="20"/>
          <w:lang w:val="en-US"/>
        </w:rPr>
        <w:t>With the development of various global processes, the field of education has undergone significant changes and has become focused on optimizing the educational process and the system of professional training of future specialists – University graduates. In this regard, along with positive trends, a number of problematic issues have been formed in relation to the motivation and involvement of students in the process of obtaining knowledge and skills, as well as to the acquisition of a specialty in an educational institution as a whole. Today, there is a disastrous tendency not to pass professional training in the traditional way – through official training at a University, but to get knowledge from third-party open resources: courses, webinars, master classes, etc.</w:t>
      </w:r>
    </w:p>
    <w:p w:rsidR="007C6B84" w:rsidRPr="008B1F26" w:rsidRDefault="007C6B84" w:rsidP="00CC4DF2">
      <w:pPr>
        <w:shd w:val="clear" w:color="auto" w:fill="FFFFFF"/>
        <w:spacing w:after="0" w:line="240" w:lineRule="auto"/>
        <w:ind w:firstLine="284"/>
        <w:jc w:val="both"/>
        <w:rPr>
          <w:rFonts w:ascii="Times New Roman" w:hAnsi="Times New Roman"/>
          <w:sz w:val="20"/>
          <w:szCs w:val="20"/>
          <w:lang w:val="en-US"/>
        </w:rPr>
      </w:pPr>
      <w:r w:rsidRPr="008B1F26">
        <w:rPr>
          <w:rFonts w:ascii="Times New Roman" w:hAnsi="Times New Roman"/>
          <w:sz w:val="20"/>
          <w:szCs w:val="20"/>
          <w:lang w:val="en-US"/>
        </w:rPr>
        <w:t>In our opinion, this is due to the extensive entertainment media field, in which certain mechanisms of “stereotype destruction” function and develop. Thus, young people prefer easy ways to acquire knowledge, rather than more complex, but fundamental and, undoubtedly, better. In this regard, in modern education, there is a question about the need to develop a system of motivation tools and improve the quality of training of University students. A special place in this system is occupied by game technologies, which are actively reflected in both traditional and distance learning systems.</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proofErr w:type="spellStart"/>
      <w:r>
        <w:rPr>
          <w:rFonts w:ascii="Times New Roman" w:hAnsi="Times New Roman"/>
          <w:color w:val="000000"/>
          <w:sz w:val="20"/>
          <w:szCs w:val="20"/>
          <w:lang w:val="en-US"/>
        </w:rPr>
        <w:t>Zh.S</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Abdykerov</w:t>
      </w:r>
      <w:proofErr w:type="spellEnd"/>
      <w:r>
        <w:rPr>
          <w:rFonts w:ascii="Times New Roman" w:hAnsi="Times New Roman"/>
          <w:color w:val="000000"/>
          <w:sz w:val="20"/>
          <w:szCs w:val="20"/>
          <w:lang w:val="en-US"/>
        </w:rPr>
        <w:t xml:space="preserve">, O.M. </w:t>
      </w:r>
      <w:proofErr w:type="spellStart"/>
      <w:r>
        <w:rPr>
          <w:rFonts w:ascii="Times New Roman" w:hAnsi="Times New Roman"/>
          <w:color w:val="000000"/>
          <w:sz w:val="20"/>
          <w:szCs w:val="20"/>
          <w:lang w:val="en-US"/>
        </w:rPr>
        <w:t>Zamyatina</w:t>
      </w:r>
      <w:proofErr w:type="spellEnd"/>
      <w:r>
        <w:rPr>
          <w:rFonts w:ascii="Times New Roman" w:hAnsi="Times New Roman"/>
          <w:color w:val="000000"/>
          <w:sz w:val="20"/>
          <w:szCs w:val="20"/>
          <w:lang w:val="en-US"/>
        </w:rPr>
        <w:t xml:space="preserve"> and P.</w:t>
      </w:r>
      <w:r w:rsidRPr="008B1F26">
        <w:rPr>
          <w:rFonts w:ascii="Times New Roman" w:hAnsi="Times New Roman"/>
          <w:color w:val="000000"/>
          <w:sz w:val="20"/>
          <w:szCs w:val="20"/>
          <w:lang w:val="en-US"/>
        </w:rPr>
        <w:t xml:space="preserve">I. </w:t>
      </w:r>
      <w:proofErr w:type="spellStart"/>
      <w:r w:rsidRPr="008B1F26">
        <w:rPr>
          <w:rFonts w:ascii="Times New Roman" w:hAnsi="Times New Roman"/>
          <w:color w:val="000000"/>
          <w:sz w:val="20"/>
          <w:szCs w:val="20"/>
          <w:lang w:val="en-US"/>
        </w:rPr>
        <w:t>Mozgaleva</w:t>
      </w:r>
      <w:proofErr w:type="spellEnd"/>
      <w:r w:rsidRPr="008B1F26">
        <w:rPr>
          <w:rFonts w:ascii="Times New Roman" w:hAnsi="Times New Roman"/>
          <w:color w:val="000000"/>
          <w:sz w:val="20"/>
          <w:szCs w:val="20"/>
          <w:lang w:val="en-US"/>
        </w:rPr>
        <w:t xml:space="preserve"> believe that there are a number of reasons that can be traced to a decrease in the motivation of students. In their opinion, the decline in the quality of University students’ training is due to:</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xml:space="preserve">– </w:t>
      </w:r>
      <w:proofErr w:type="gramStart"/>
      <w:r w:rsidRPr="008B1F26">
        <w:rPr>
          <w:rFonts w:ascii="Times New Roman" w:hAnsi="Times New Roman"/>
          <w:color w:val="000000"/>
          <w:sz w:val="20"/>
          <w:szCs w:val="20"/>
          <w:lang w:val="en-US"/>
        </w:rPr>
        <w:t>rather</w:t>
      </w:r>
      <w:proofErr w:type="gramEnd"/>
      <w:r w:rsidRPr="008B1F26">
        <w:rPr>
          <w:rFonts w:ascii="Times New Roman" w:hAnsi="Times New Roman"/>
          <w:color w:val="000000"/>
          <w:sz w:val="20"/>
          <w:szCs w:val="20"/>
          <w:lang w:val="en-US"/>
        </w:rPr>
        <w:t xml:space="preserve"> low level of professional orientated competence of students in the system of not only higher, but also general education. </w:t>
      </w:r>
      <w:proofErr w:type="gramStart"/>
      <w:r w:rsidRPr="008B1F26">
        <w:rPr>
          <w:rFonts w:ascii="Times New Roman" w:hAnsi="Times New Roman"/>
          <w:color w:val="000000"/>
          <w:sz w:val="20"/>
          <w:szCs w:val="20"/>
          <w:lang w:val="en-US"/>
        </w:rPr>
        <w:t>professional</w:t>
      </w:r>
      <w:proofErr w:type="gramEnd"/>
      <w:r w:rsidRPr="008B1F26">
        <w:rPr>
          <w:rFonts w:ascii="Times New Roman" w:hAnsi="Times New Roman"/>
          <w:color w:val="000000"/>
          <w:sz w:val="20"/>
          <w:szCs w:val="20"/>
          <w:lang w:val="en-US"/>
        </w:rPr>
        <w:t xml:space="preserve"> orientated competence is the most important element of the formation of professional culture of each person. It allows them to understand themselves and determine their place in the system of professional relationships, as well as develop their own system for achieving professional success. With a low career guidance culture, a potential student cannot determine their positive and negative </w:t>
      </w:r>
      <w:proofErr w:type="gramStart"/>
      <w:r w:rsidRPr="008B1F26">
        <w:rPr>
          <w:rFonts w:ascii="Times New Roman" w:hAnsi="Times New Roman"/>
          <w:color w:val="000000"/>
          <w:sz w:val="20"/>
          <w:szCs w:val="20"/>
          <w:lang w:val="en-US"/>
        </w:rPr>
        <w:t>qualities,</w:t>
      </w:r>
      <w:proofErr w:type="gramEnd"/>
      <w:r w:rsidRPr="008B1F26">
        <w:rPr>
          <w:rFonts w:ascii="Times New Roman" w:hAnsi="Times New Roman"/>
          <w:color w:val="000000"/>
          <w:sz w:val="20"/>
          <w:szCs w:val="20"/>
          <w:lang w:val="en-US"/>
        </w:rPr>
        <w:t xml:space="preserve"> objectively assess their professional capabilities;</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xml:space="preserve">– </w:t>
      </w:r>
      <w:proofErr w:type="gramStart"/>
      <w:r w:rsidRPr="008B1F26">
        <w:rPr>
          <w:rFonts w:ascii="Times New Roman" w:hAnsi="Times New Roman"/>
          <w:color w:val="000000"/>
          <w:sz w:val="20"/>
          <w:szCs w:val="20"/>
          <w:lang w:val="en-US"/>
        </w:rPr>
        <w:t>determination</w:t>
      </w:r>
      <w:proofErr w:type="gramEnd"/>
      <w:r w:rsidRPr="008B1F26">
        <w:rPr>
          <w:rFonts w:ascii="Times New Roman" w:hAnsi="Times New Roman"/>
          <w:color w:val="000000"/>
          <w:sz w:val="20"/>
          <w:szCs w:val="20"/>
          <w:lang w:val="en-US"/>
        </w:rPr>
        <w:t xml:space="preserve"> by parents of the place of vocational training of applicants. Most parents strive to implement their own ideas about the need to obtain a particular specialty. In this regard, they suppress the student’s own motivation to obtain the relevant and most suitable specialty, which reduces the quality of assimilation of the knowledge they receive;</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xml:space="preserve">– </w:t>
      </w:r>
      <w:proofErr w:type="gramStart"/>
      <w:r w:rsidRPr="008B1F26">
        <w:rPr>
          <w:rFonts w:ascii="Times New Roman" w:hAnsi="Times New Roman"/>
          <w:color w:val="000000"/>
          <w:sz w:val="20"/>
          <w:szCs w:val="20"/>
          <w:lang w:val="en-US"/>
        </w:rPr>
        <w:t>low</w:t>
      </w:r>
      <w:proofErr w:type="gramEnd"/>
      <w:r w:rsidRPr="008B1F26">
        <w:rPr>
          <w:rFonts w:ascii="Times New Roman" w:hAnsi="Times New Roman"/>
          <w:color w:val="000000"/>
          <w:sz w:val="20"/>
          <w:szCs w:val="20"/>
          <w:lang w:val="en-US"/>
        </w:rPr>
        <w:t xml:space="preserve"> level of teachers’ proficiency in modern pedagogical methods and tools, digital and information and communication technologies. Modern students need to be actively involved in various digital processes. At the same time, a special place is given to the teacher, who must have perfect digital literacy and digital competence. Due to this, the chances of attracting students’ interest are significantly increased, which leads to a significant improvement in the quality of the disciplines acquired by the student;</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xml:space="preserve">– </w:t>
      </w:r>
      <w:proofErr w:type="gramStart"/>
      <w:r w:rsidRPr="008B1F26">
        <w:rPr>
          <w:rFonts w:ascii="Times New Roman" w:hAnsi="Times New Roman"/>
          <w:color w:val="000000"/>
          <w:sz w:val="20"/>
          <w:szCs w:val="20"/>
          <w:lang w:val="en-US"/>
        </w:rPr>
        <w:t>high</w:t>
      </w:r>
      <w:proofErr w:type="gramEnd"/>
      <w:r w:rsidRPr="008B1F26">
        <w:rPr>
          <w:rFonts w:ascii="Times New Roman" w:hAnsi="Times New Roman"/>
          <w:color w:val="000000"/>
          <w:sz w:val="20"/>
          <w:szCs w:val="20"/>
          <w:lang w:val="en-US"/>
        </w:rPr>
        <w:t xml:space="preserve"> level of students’ knowledge of modern information and communication and digital technologies and gadgets that exceeds the level of a teacher. This aspect especially strongly affects the teacher’s loss of authority, and therefore the authority is lost in the education system itself, which, according to many students, equips its tools with </w:t>
      </w:r>
      <w:r>
        <w:rPr>
          <w:rFonts w:ascii="Times New Roman" w:hAnsi="Times New Roman"/>
          <w:color w:val="000000"/>
          <w:sz w:val="20"/>
          <w:szCs w:val="20"/>
          <w:lang w:val="en-US"/>
        </w:rPr>
        <w:t xml:space="preserve">the latest technologies [1; 2; </w:t>
      </w:r>
      <w:r w:rsidRPr="003176E5">
        <w:rPr>
          <w:rFonts w:ascii="Times New Roman" w:hAnsi="Times New Roman"/>
          <w:color w:val="000000"/>
          <w:sz w:val="20"/>
          <w:szCs w:val="20"/>
          <w:lang w:val="en-US"/>
        </w:rPr>
        <w:t>4</w:t>
      </w:r>
      <w:r>
        <w:rPr>
          <w:rFonts w:ascii="Times New Roman" w:hAnsi="Times New Roman"/>
          <w:color w:val="000000"/>
          <w:sz w:val="20"/>
          <w:szCs w:val="20"/>
          <w:lang w:val="en-US"/>
        </w:rPr>
        <w:t xml:space="preserve">; </w:t>
      </w:r>
      <w:r w:rsidRPr="003176E5">
        <w:rPr>
          <w:rFonts w:ascii="Times New Roman" w:hAnsi="Times New Roman"/>
          <w:color w:val="000000"/>
          <w:sz w:val="20"/>
          <w:szCs w:val="20"/>
          <w:lang w:val="en-US"/>
        </w:rPr>
        <w:t>5</w:t>
      </w:r>
      <w:r>
        <w:rPr>
          <w:rFonts w:ascii="Times New Roman" w:hAnsi="Times New Roman"/>
          <w:color w:val="000000"/>
          <w:sz w:val="20"/>
          <w:szCs w:val="20"/>
          <w:lang w:val="en-US"/>
        </w:rPr>
        <w:t>;</w:t>
      </w:r>
      <w:r w:rsidRPr="003176E5">
        <w:rPr>
          <w:rFonts w:ascii="Times New Roman" w:hAnsi="Times New Roman"/>
          <w:color w:val="000000"/>
          <w:sz w:val="20"/>
          <w:szCs w:val="20"/>
          <w:lang w:val="en-US"/>
        </w:rPr>
        <w:t xml:space="preserve"> 6</w:t>
      </w:r>
      <w:r>
        <w:rPr>
          <w:rFonts w:ascii="Times New Roman" w:hAnsi="Times New Roman"/>
          <w:color w:val="000000"/>
          <w:sz w:val="20"/>
          <w:szCs w:val="20"/>
          <w:lang w:val="en-US"/>
        </w:rPr>
        <w:t>; 1</w:t>
      </w:r>
      <w:r w:rsidRPr="003176E5">
        <w:rPr>
          <w:rFonts w:ascii="Times New Roman" w:hAnsi="Times New Roman"/>
          <w:color w:val="000000"/>
          <w:sz w:val="20"/>
          <w:szCs w:val="20"/>
          <w:lang w:val="en-US"/>
        </w:rPr>
        <w:t>2</w:t>
      </w:r>
      <w:r w:rsidRPr="008B1F26">
        <w:rPr>
          <w:rFonts w:ascii="Times New Roman" w:hAnsi="Times New Roman"/>
          <w:color w:val="000000"/>
          <w:sz w:val="20"/>
          <w:szCs w:val="20"/>
          <w:lang w:val="en-US"/>
        </w:rPr>
        <w:t>].</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In our opinion, knowing about these reasons, it is only possible to correctly and accurately form a system of gaming technologies necessary to improve the quality of the educational process, since solving these problems will lead to a significant increase in competent and professional personnel, competitive and relevant specialists.</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xml:space="preserve">Game technologies in modern pedagogical science are usually understood as a certain group of methods and special techniques of organizational and managerial pedagogical device and equipment of the educational process in the form </w:t>
      </w:r>
      <w:r>
        <w:rPr>
          <w:rFonts w:ascii="Times New Roman" w:hAnsi="Times New Roman"/>
          <w:color w:val="000000"/>
          <w:sz w:val="20"/>
          <w:szCs w:val="20"/>
          <w:lang w:val="en-US"/>
        </w:rPr>
        <w:t xml:space="preserve">of pedagogical games [1; 2; 3; </w:t>
      </w:r>
      <w:r w:rsidRPr="003176E5">
        <w:rPr>
          <w:rFonts w:ascii="Times New Roman" w:hAnsi="Times New Roman"/>
          <w:color w:val="000000"/>
          <w:sz w:val="20"/>
          <w:szCs w:val="20"/>
          <w:lang w:val="en-US"/>
        </w:rPr>
        <w:t>4</w:t>
      </w:r>
      <w:r>
        <w:rPr>
          <w:rFonts w:ascii="Times New Roman" w:hAnsi="Times New Roman"/>
          <w:color w:val="000000"/>
          <w:sz w:val="20"/>
          <w:szCs w:val="20"/>
          <w:lang w:val="en-US"/>
        </w:rPr>
        <w:t xml:space="preserve">; </w:t>
      </w:r>
      <w:r w:rsidRPr="003176E5">
        <w:rPr>
          <w:rFonts w:ascii="Times New Roman" w:hAnsi="Times New Roman"/>
          <w:color w:val="000000"/>
          <w:sz w:val="20"/>
          <w:szCs w:val="20"/>
          <w:lang w:val="en-US"/>
        </w:rPr>
        <w:t>6</w:t>
      </w:r>
      <w:r>
        <w:rPr>
          <w:rFonts w:ascii="Times New Roman" w:hAnsi="Times New Roman"/>
          <w:color w:val="000000"/>
          <w:sz w:val="20"/>
          <w:szCs w:val="20"/>
          <w:lang w:val="en-US"/>
        </w:rPr>
        <w:t xml:space="preserve">; </w:t>
      </w:r>
      <w:r w:rsidRPr="003176E5">
        <w:rPr>
          <w:rFonts w:ascii="Times New Roman" w:hAnsi="Times New Roman"/>
          <w:color w:val="000000"/>
          <w:sz w:val="20"/>
          <w:szCs w:val="20"/>
          <w:lang w:val="en-US"/>
        </w:rPr>
        <w:t>8</w:t>
      </w:r>
      <w:r w:rsidRPr="008B1F26">
        <w:rPr>
          <w:rFonts w:ascii="Times New Roman" w:hAnsi="Times New Roman"/>
          <w:color w:val="000000"/>
          <w:sz w:val="20"/>
          <w:szCs w:val="20"/>
          <w:lang w:val="en-US"/>
        </w:rPr>
        <w:t>; 1</w:t>
      </w:r>
      <w:r w:rsidRPr="003176E5">
        <w:rPr>
          <w:rFonts w:ascii="Times New Roman" w:hAnsi="Times New Roman"/>
          <w:color w:val="000000"/>
          <w:sz w:val="20"/>
          <w:szCs w:val="20"/>
          <w:lang w:val="en-US"/>
        </w:rPr>
        <w:t>0</w:t>
      </w:r>
      <w:r w:rsidRPr="00235259">
        <w:rPr>
          <w:rFonts w:ascii="Times New Roman" w:hAnsi="Times New Roman"/>
          <w:color w:val="000000"/>
          <w:sz w:val="20"/>
          <w:szCs w:val="20"/>
          <w:lang w:val="en-US"/>
        </w:rPr>
        <w:t>;</w:t>
      </w:r>
      <w:r>
        <w:rPr>
          <w:rFonts w:ascii="Times New Roman" w:hAnsi="Times New Roman"/>
          <w:color w:val="000000"/>
          <w:sz w:val="20"/>
          <w:szCs w:val="20"/>
          <w:lang w:val="en-US"/>
        </w:rPr>
        <w:t xml:space="preserve"> 1</w:t>
      </w:r>
      <w:r w:rsidRPr="003176E5">
        <w:rPr>
          <w:rFonts w:ascii="Times New Roman" w:hAnsi="Times New Roman"/>
          <w:color w:val="000000"/>
          <w:sz w:val="20"/>
          <w:szCs w:val="20"/>
          <w:lang w:val="en-US"/>
        </w:rPr>
        <w:t>1</w:t>
      </w:r>
      <w:r w:rsidRPr="00235259">
        <w:rPr>
          <w:rFonts w:ascii="Times New Roman" w:hAnsi="Times New Roman"/>
          <w:color w:val="000000"/>
          <w:sz w:val="20"/>
          <w:szCs w:val="20"/>
          <w:lang w:val="en-US"/>
        </w:rPr>
        <w:t>;</w:t>
      </w:r>
      <w:r>
        <w:rPr>
          <w:rFonts w:ascii="Times New Roman" w:hAnsi="Times New Roman"/>
          <w:color w:val="000000"/>
          <w:sz w:val="20"/>
          <w:szCs w:val="20"/>
          <w:lang w:val="en-US"/>
        </w:rPr>
        <w:t xml:space="preserve"> 1</w:t>
      </w:r>
      <w:r w:rsidRPr="003176E5">
        <w:rPr>
          <w:rFonts w:ascii="Times New Roman" w:hAnsi="Times New Roman"/>
          <w:color w:val="000000"/>
          <w:sz w:val="20"/>
          <w:szCs w:val="20"/>
          <w:lang w:val="en-US"/>
        </w:rPr>
        <w:t>2</w:t>
      </w:r>
      <w:r w:rsidRPr="00235259">
        <w:rPr>
          <w:rFonts w:ascii="Times New Roman" w:hAnsi="Times New Roman"/>
          <w:color w:val="000000"/>
          <w:sz w:val="20"/>
          <w:szCs w:val="20"/>
          <w:lang w:val="en-US"/>
        </w:rPr>
        <w:t>;</w:t>
      </w:r>
      <w:r>
        <w:rPr>
          <w:rFonts w:ascii="Times New Roman" w:hAnsi="Times New Roman"/>
          <w:color w:val="000000"/>
          <w:sz w:val="20"/>
          <w:szCs w:val="20"/>
          <w:lang w:val="en-US"/>
        </w:rPr>
        <w:t xml:space="preserve"> 2</w:t>
      </w:r>
      <w:r w:rsidRPr="00235259">
        <w:rPr>
          <w:rFonts w:ascii="Times New Roman" w:hAnsi="Times New Roman"/>
          <w:color w:val="000000"/>
          <w:sz w:val="20"/>
          <w:szCs w:val="20"/>
          <w:lang w:val="en-US"/>
        </w:rPr>
        <w:t>0;</w:t>
      </w:r>
      <w:r>
        <w:rPr>
          <w:rFonts w:ascii="Times New Roman" w:hAnsi="Times New Roman"/>
          <w:color w:val="000000"/>
          <w:sz w:val="20"/>
          <w:szCs w:val="20"/>
          <w:lang w:val="en-US"/>
        </w:rPr>
        <w:t xml:space="preserve"> 2</w:t>
      </w:r>
      <w:r w:rsidRPr="00A0179A">
        <w:rPr>
          <w:rFonts w:ascii="Times New Roman" w:hAnsi="Times New Roman"/>
          <w:color w:val="000000"/>
          <w:sz w:val="20"/>
          <w:szCs w:val="20"/>
          <w:lang w:val="en-US"/>
        </w:rPr>
        <w:t>1</w:t>
      </w:r>
      <w:r w:rsidRPr="008B1F26">
        <w:rPr>
          <w:rFonts w:ascii="Times New Roman" w:hAnsi="Times New Roman"/>
          <w:color w:val="000000"/>
          <w:sz w:val="20"/>
          <w:szCs w:val="20"/>
          <w:lang w:val="en-US"/>
        </w:rPr>
        <w:t xml:space="preserve">]. It is believed that this system is designed to stimulate cognitive mental </w:t>
      </w:r>
      <w:r w:rsidRPr="008B1F26">
        <w:rPr>
          <w:rFonts w:ascii="Times New Roman" w:hAnsi="Times New Roman"/>
          <w:color w:val="000000"/>
          <w:sz w:val="20"/>
          <w:szCs w:val="20"/>
          <w:lang w:val="en-US"/>
        </w:rPr>
        <w:lastRenderedPageBreak/>
        <w:t>activity of both primary school students and students of higher education institutions, which indicates its versatility and flexibility. In addition, it activates the mechanisms of independent activity of students, develops their self-organization.</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In t</w:t>
      </w:r>
      <w:r>
        <w:rPr>
          <w:rFonts w:ascii="Times New Roman" w:hAnsi="Times New Roman"/>
          <w:color w:val="000000"/>
          <w:sz w:val="20"/>
          <w:szCs w:val="20"/>
          <w:lang w:val="en-US"/>
        </w:rPr>
        <w:t xml:space="preserve">heir research on this topic, L.I. </w:t>
      </w:r>
      <w:proofErr w:type="spellStart"/>
      <w:r>
        <w:rPr>
          <w:rFonts w:ascii="Times New Roman" w:hAnsi="Times New Roman"/>
          <w:color w:val="000000"/>
          <w:sz w:val="20"/>
          <w:szCs w:val="20"/>
          <w:lang w:val="en-US"/>
        </w:rPr>
        <w:t>Saigusheva</w:t>
      </w:r>
      <w:proofErr w:type="spellEnd"/>
      <w:r>
        <w:rPr>
          <w:rFonts w:ascii="Times New Roman" w:hAnsi="Times New Roman"/>
          <w:color w:val="000000"/>
          <w:sz w:val="20"/>
          <w:szCs w:val="20"/>
          <w:lang w:val="en-US"/>
        </w:rPr>
        <w:t xml:space="preserve"> and I.</w:t>
      </w:r>
      <w:r w:rsidRPr="008B1F26">
        <w:rPr>
          <w:rFonts w:ascii="Times New Roman" w:hAnsi="Times New Roman"/>
          <w:color w:val="000000"/>
          <w:sz w:val="20"/>
          <w:szCs w:val="20"/>
          <w:lang w:val="en-US"/>
        </w:rPr>
        <w:t xml:space="preserve">S. </w:t>
      </w:r>
      <w:proofErr w:type="spellStart"/>
      <w:r w:rsidRPr="008B1F26">
        <w:rPr>
          <w:rFonts w:ascii="Times New Roman" w:hAnsi="Times New Roman"/>
          <w:color w:val="000000"/>
          <w:sz w:val="20"/>
          <w:szCs w:val="20"/>
          <w:lang w:val="en-US"/>
        </w:rPr>
        <w:t>Stryapukhina</w:t>
      </w:r>
      <w:proofErr w:type="spellEnd"/>
      <w:r w:rsidRPr="008B1F26">
        <w:rPr>
          <w:rFonts w:ascii="Times New Roman" w:hAnsi="Times New Roman"/>
          <w:color w:val="000000"/>
          <w:sz w:val="20"/>
          <w:szCs w:val="20"/>
          <w:lang w:val="en-US"/>
        </w:rPr>
        <w:t xml:space="preserve"> expressed the opinion that all game technologies used in the educational process today should be guided by certain pri</w:t>
      </w:r>
      <w:r>
        <w:rPr>
          <w:rFonts w:ascii="Times New Roman" w:hAnsi="Times New Roman"/>
          <w:color w:val="000000"/>
          <w:sz w:val="20"/>
          <w:szCs w:val="20"/>
          <w:lang w:val="en-US"/>
        </w:rPr>
        <w:t>nciples of a didactic nature [2</w:t>
      </w:r>
      <w:r w:rsidRPr="00A0179A">
        <w:rPr>
          <w:rFonts w:ascii="Times New Roman" w:hAnsi="Times New Roman"/>
          <w:color w:val="000000"/>
          <w:sz w:val="20"/>
          <w:szCs w:val="20"/>
          <w:lang w:val="en-US"/>
        </w:rPr>
        <w:t>1</w:t>
      </w:r>
      <w:r w:rsidRPr="008B1F26">
        <w:rPr>
          <w:rFonts w:ascii="Times New Roman" w:hAnsi="Times New Roman"/>
          <w:color w:val="000000"/>
          <w:sz w:val="20"/>
          <w:szCs w:val="20"/>
          <w:lang w:val="en-US"/>
        </w:rPr>
        <w:t>]. These include the following principles:</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xml:space="preserve">– </w:t>
      </w:r>
      <w:proofErr w:type="gramStart"/>
      <w:r w:rsidRPr="008B1F26">
        <w:rPr>
          <w:rFonts w:ascii="Times New Roman" w:hAnsi="Times New Roman"/>
          <w:color w:val="000000"/>
          <w:sz w:val="20"/>
          <w:szCs w:val="20"/>
          <w:lang w:val="en-US"/>
        </w:rPr>
        <w:t>the</w:t>
      </w:r>
      <w:proofErr w:type="gramEnd"/>
      <w:r w:rsidRPr="008B1F26">
        <w:rPr>
          <w:rFonts w:ascii="Times New Roman" w:hAnsi="Times New Roman"/>
          <w:color w:val="000000"/>
          <w:sz w:val="20"/>
          <w:szCs w:val="20"/>
          <w:lang w:val="en-US"/>
        </w:rPr>
        <w:t xml:space="preserve"> teacher becomes not only a leader and controlling body of the educational game process, but a partner. This emphasizes the parity beginning of the introduced game, which allows students to focus on their own place in the system of busine</w:t>
      </w:r>
      <w:r>
        <w:rPr>
          <w:rFonts w:ascii="Times New Roman" w:hAnsi="Times New Roman"/>
          <w:color w:val="000000"/>
          <w:sz w:val="20"/>
          <w:szCs w:val="20"/>
          <w:lang w:val="en-US"/>
        </w:rPr>
        <w:t>ss or professional relations [1</w:t>
      </w:r>
      <w:r w:rsidRPr="003176E5">
        <w:rPr>
          <w:rFonts w:ascii="Times New Roman" w:hAnsi="Times New Roman"/>
          <w:color w:val="000000"/>
          <w:sz w:val="20"/>
          <w:szCs w:val="20"/>
          <w:lang w:val="en-US"/>
        </w:rPr>
        <w:t>6</w:t>
      </w:r>
      <w:r w:rsidRPr="008B1F26">
        <w:rPr>
          <w:rFonts w:ascii="Times New Roman" w:hAnsi="Times New Roman"/>
          <w:color w:val="000000"/>
          <w:sz w:val="20"/>
          <w:szCs w:val="20"/>
          <w:lang w:val="en-US"/>
        </w:rPr>
        <w:t>];</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xml:space="preserve">– </w:t>
      </w:r>
      <w:proofErr w:type="gramStart"/>
      <w:r w:rsidRPr="008B1F26">
        <w:rPr>
          <w:rFonts w:ascii="Times New Roman" w:hAnsi="Times New Roman"/>
          <w:color w:val="000000"/>
          <w:sz w:val="20"/>
          <w:szCs w:val="20"/>
          <w:lang w:val="en-US"/>
        </w:rPr>
        <w:t>through</w:t>
      </w:r>
      <w:proofErr w:type="gramEnd"/>
      <w:r w:rsidRPr="008B1F26">
        <w:rPr>
          <w:rFonts w:ascii="Times New Roman" w:hAnsi="Times New Roman"/>
          <w:color w:val="000000"/>
          <w:sz w:val="20"/>
          <w:szCs w:val="20"/>
          <w:lang w:val="en-US"/>
        </w:rPr>
        <w:t xml:space="preserve"> the active use of pedagogical games in the process of professional training of specialists, significant stimulation of cognitive a</w:t>
      </w:r>
      <w:r>
        <w:rPr>
          <w:rFonts w:ascii="Times New Roman" w:hAnsi="Times New Roman"/>
          <w:color w:val="000000"/>
          <w:sz w:val="20"/>
          <w:szCs w:val="20"/>
          <w:lang w:val="en-US"/>
        </w:rPr>
        <w:t>ctivity occurs [1</w:t>
      </w:r>
      <w:r w:rsidRPr="003176E5">
        <w:rPr>
          <w:rFonts w:ascii="Times New Roman" w:hAnsi="Times New Roman"/>
          <w:color w:val="000000"/>
          <w:sz w:val="20"/>
          <w:szCs w:val="20"/>
          <w:lang w:val="en-US"/>
        </w:rPr>
        <w:t>0</w:t>
      </w:r>
      <w:r w:rsidRPr="008B1F26">
        <w:rPr>
          <w:rFonts w:ascii="Times New Roman" w:hAnsi="Times New Roman"/>
          <w:color w:val="000000"/>
          <w:sz w:val="20"/>
          <w:szCs w:val="20"/>
          <w:lang w:val="en-US"/>
        </w:rPr>
        <w:t>];</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xml:space="preserve">– </w:t>
      </w:r>
      <w:proofErr w:type="gramStart"/>
      <w:r w:rsidRPr="008B1F26">
        <w:rPr>
          <w:rFonts w:ascii="Times New Roman" w:hAnsi="Times New Roman"/>
          <w:color w:val="000000"/>
          <w:sz w:val="20"/>
          <w:szCs w:val="20"/>
          <w:lang w:val="en-US"/>
        </w:rPr>
        <w:t>students</w:t>
      </w:r>
      <w:proofErr w:type="gramEnd"/>
      <w:r w:rsidRPr="008B1F26">
        <w:rPr>
          <w:rFonts w:ascii="Times New Roman" w:hAnsi="Times New Roman"/>
          <w:color w:val="000000"/>
          <w:sz w:val="20"/>
          <w:szCs w:val="20"/>
          <w:lang w:val="en-US"/>
        </w:rPr>
        <w:t xml:space="preserve"> need to carry out independent search, navigation and processing activities in relation to the subject of the game and the object of research (if such is provided by the game). This greatly encourages them to improve their se</w:t>
      </w:r>
      <w:r>
        <w:rPr>
          <w:rFonts w:ascii="Times New Roman" w:hAnsi="Times New Roman"/>
          <w:color w:val="000000"/>
          <w:sz w:val="20"/>
          <w:szCs w:val="20"/>
          <w:lang w:val="en-US"/>
        </w:rPr>
        <w:t>lf-organization skills [</w:t>
      </w:r>
      <w:r w:rsidRPr="003176E5">
        <w:rPr>
          <w:rFonts w:ascii="Times New Roman" w:hAnsi="Times New Roman"/>
          <w:color w:val="000000"/>
          <w:sz w:val="20"/>
          <w:szCs w:val="20"/>
          <w:lang w:val="en-US"/>
        </w:rPr>
        <w:t>5</w:t>
      </w:r>
      <w:r w:rsidRPr="008B1F26">
        <w:rPr>
          <w:rFonts w:ascii="Times New Roman" w:hAnsi="Times New Roman"/>
          <w:color w:val="000000"/>
          <w:sz w:val="20"/>
          <w:szCs w:val="20"/>
          <w:lang w:val="en-US"/>
        </w:rPr>
        <w:t>];</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xml:space="preserve">– </w:t>
      </w:r>
      <w:proofErr w:type="gramStart"/>
      <w:r w:rsidRPr="008B1F26">
        <w:rPr>
          <w:rFonts w:ascii="Times New Roman" w:hAnsi="Times New Roman"/>
          <w:color w:val="000000"/>
          <w:sz w:val="20"/>
          <w:szCs w:val="20"/>
          <w:lang w:val="en-US"/>
        </w:rPr>
        <w:t>the</w:t>
      </w:r>
      <w:proofErr w:type="gramEnd"/>
      <w:r w:rsidRPr="008B1F26">
        <w:rPr>
          <w:rFonts w:ascii="Times New Roman" w:hAnsi="Times New Roman"/>
          <w:color w:val="000000"/>
          <w:sz w:val="20"/>
          <w:szCs w:val="20"/>
          <w:lang w:val="en-US"/>
        </w:rPr>
        <w:t xml:space="preserve"> pedagogical game encourages students to apply their own life and educational experience in order to solve problematic issues and situations that arise during it [1];</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xml:space="preserve">– </w:t>
      </w:r>
      <w:proofErr w:type="gramStart"/>
      <w:r w:rsidRPr="008B1F26">
        <w:rPr>
          <w:rFonts w:ascii="Times New Roman" w:hAnsi="Times New Roman"/>
          <w:color w:val="000000"/>
          <w:sz w:val="20"/>
          <w:szCs w:val="20"/>
          <w:lang w:val="en-US"/>
        </w:rPr>
        <w:t>game</w:t>
      </w:r>
      <w:proofErr w:type="gramEnd"/>
      <w:r w:rsidRPr="008B1F26">
        <w:rPr>
          <w:rFonts w:ascii="Times New Roman" w:hAnsi="Times New Roman"/>
          <w:color w:val="000000"/>
          <w:sz w:val="20"/>
          <w:szCs w:val="20"/>
          <w:lang w:val="en-US"/>
        </w:rPr>
        <w:t xml:space="preserve"> activity in the conditions of professional training of modern specialists is quite spontaneous and cannot be predicted by a leading teacher. In this regard, there is a need for pedagogical flexibility and the ability to</w:t>
      </w:r>
      <w:r>
        <w:rPr>
          <w:rFonts w:ascii="Times New Roman" w:hAnsi="Times New Roman"/>
          <w:color w:val="000000"/>
          <w:sz w:val="20"/>
          <w:szCs w:val="20"/>
          <w:lang w:val="en-US"/>
        </w:rPr>
        <w:t xml:space="preserve"> maintain parity interaction [2</w:t>
      </w:r>
      <w:r w:rsidRPr="00235259">
        <w:rPr>
          <w:rFonts w:ascii="Times New Roman" w:hAnsi="Times New Roman"/>
          <w:color w:val="000000"/>
          <w:sz w:val="20"/>
          <w:szCs w:val="20"/>
          <w:lang w:val="en-US"/>
        </w:rPr>
        <w:t>0</w:t>
      </w:r>
      <w:r w:rsidRPr="008B1F26">
        <w:rPr>
          <w:rFonts w:ascii="Times New Roman" w:hAnsi="Times New Roman"/>
          <w:color w:val="000000"/>
          <w:sz w:val="20"/>
          <w:szCs w:val="20"/>
          <w:lang w:val="en-US"/>
        </w:rPr>
        <w:t>];</w:t>
      </w:r>
    </w:p>
    <w:p w:rsidR="007C6B84" w:rsidRPr="008B1F26" w:rsidRDefault="007C6B84" w:rsidP="00CC4DF2">
      <w:pPr>
        <w:pStyle w:val="a5"/>
        <w:numPr>
          <w:ilvl w:val="0"/>
          <w:numId w:val="8"/>
        </w:numPr>
        <w:shd w:val="clear" w:color="auto" w:fill="FFFFFF"/>
        <w:tabs>
          <w:tab w:val="left" w:pos="720"/>
          <w:tab w:val="left" w:pos="1800"/>
        </w:tabs>
        <w:spacing w:after="0" w:line="240" w:lineRule="auto"/>
        <w:ind w:left="0" w:firstLine="284"/>
        <w:jc w:val="both"/>
        <w:rPr>
          <w:rFonts w:ascii="Times New Roman" w:hAnsi="Times New Roman"/>
          <w:color w:val="000000"/>
          <w:sz w:val="20"/>
          <w:szCs w:val="20"/>
          <w:lang w:val="en-US" w:eastAsia="ru-RU"/>
        </w:rPr>
      </w:pPr>
      <w:proofErr w:type="gramStart"/>
      <w:r w:rsidRPr="008B1F26">
        <w:rPr>
          <w:rFonts w:ascii="Times New Roman" w:hAnsi="Times New Roman"/>
          <w:color w:val="000000"/>
          <w:sz w:val="20"/>
          <w:szCs w:val="20"/>
          <w:lang w:val="en-US" w:eastAsia="ru-RU"/>
        </w:rPr>
        <w:t>gaming</w:t>
      </w:r>
      <w:proofErr w:type="gramEnd"/>
      <w:r w:rsidRPr="008B1F26">
        <w:rPr>
          <w:rFonts w:ascii="Times New Roman" w:hAnsi="Times New Roman"/>
          <w:color w:val="000000"/>
          <w:sz w:val="20"/>
          <w:szCs w:val="20"/>
          <w:lang w:val="en-US" w:eastAsia="ru-RU"/>
        </w:rPr>
        <w:t xml:space="preserve"> technologies are primarily aimed at forming a professional cu</w:t>
      </w:r>
      <w:r>
        <w:rPr>
          <w:rFonts w:ascii="Times New Roman" w:hAnsi="Times New Roman"/>
          <w:color w:val="000000"/>
          <w:sz w:val="20"/>
          <w:szCs w:val="20"/>
          <w:lang w:val="en-US" w:eastAsia="ru-RU"/>
        </w:rPr>
        <w:t>lture for future specialists [2</w:t>
      </w:r>
      <w:r w:rsidRPr="00235259">
        <w:rPr>
          <w:rFonts w:ascii="Times New Roman" w:hAnsi="Times New Roman"/>
          <w:color w:val="000000"/>
          <w:sz w:val="20"/>
          <w:szCs w:val="20"/>
          <w:lang w:val="en-US" w:eastAsia="ru-RU"/>
        </w:rPr>
        <w:t>0</w:t>
      </w:r>
      <w:r w:rsidRPr="008B1F26">
        <w:rPr>
          <w:rFonts w:ascii="Times New Roman" w:hAnsi="Times New Roman"/>
          <w:color w:val="000000"/>
          <w:sz w:val="20"/>
          <w:szCs w:val="20"/>
          <w:lang w:val="en-US" w:eastAsia="ru-RU"/>
        </w:rPr>
        <w:t>].</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Thus, the specifics of pedagogical games are reflected not only in the way the educational process is organized, but also in the methods and tools used by the teacher. The system of higher professional education is largely undergoing a certain range of changes, according to which the range of problems and crisis aspects related to both organizational and managerial and educational activities is clearly outlined in the conditions of modern pedagogical knowledge [3]. Today, there is an abundance of tools, aids and mechanisms of external and internal influence on the process of optimizing and modernizing the system of professional training of higher school students.</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A special role in choosing a game technology is played by the classification of games, which has many types and subspecies. In our opinion, the most complete classification is provided by domestic researchers in this field, according to which all pedagogical games are divided into educational, cognitive, re</w:t>
      </w:r>
      <w:r>
        <w:rPr>
          <w:rFonts w:ascii="Times New Roman" w:hAnsi="Times New Roman"/>
          <w:color w:val="000000"/>
          <w:sz w:val="20"/>
          <w:szCs w:val="20"/>
          <w:lang w:val="en-US"/>
        </w:rPr>
        <w:t>productive and communicative [2</w:t>
      </w:r>
      <w:r w:rsidRPr="004D18B3">
        <w:rPr>
          <w:rFonts w:ascii="Times New Roman" w:hAnsi="Times New Roman"/>
          <w:color w:val="000000"/>
          <w:sz w:val="20"/>
          <w:szCs w:val="20"/>
          <w:lang w:val="en-US"/>
        </w:rPr>
        <w:t>3</w:t>
      </w:r>
      <w:r>
        <w:rPr>
          <w:rFonts w:ascii="Times New Roman" w:hAnsi="Times New Roman"/>
          <w:color w:val="000000"/>
          <w:sz w:val="20"/>
          <w:szCs w:val="20"/>
          <w:lang w:val="en-US"/>
        </w:rPr>
        <w:t>; 2</w:t>
      </w:r>
      <w:r w:rsidRPr="004D18B3">
        <w:rPr>
          <w:rFonts w:ascii="Times New Roman" w:hAnsi="Times New Roman"/>
          <w:color w:val="000000"/>
          <w:sz w:val="20"/>
          <w:szCs w:val="20"/>
          <w:lang w:val="en-US"/>
        </w:rPr>
        <w:t>4</w:t>
      </w:r>
      <w:r w:rsidRPr="008B1F26">
        <w:rPr>
          <w:rFonts w:ascii="Times New Roman" w:hAnsi="Times New Roman"/>
          <w:color w:val="000000"/>
          <w:sz w:val="20"/>
          <w:szCs w:val="20"/>
          <w:lang w:val="en-US"/>
        </w:rPr>
        <w:t>]. They have a lot of differences based on their names and specifics. It is important to understand that games become effective only in the case of their complex and harmonious application in the educational process, as well as with a competent pedagogical combination of their own experience of such games and modern developing technologies.</w:t>
      </w:r>
    </w:p>
    <w:p w:rsidR="007C6B84" w:rsidRPr="008B1F26"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At the same time, we note the importance that our onli</w:t>
      </w:r>
      <w:r>
        <w:rPr>
          <w:rFonts w:ascii="Times New Roman" w:hAnsi="Times New Roman"/>
          <w:color w:val="000000"/>
          <w:sz w:val="20"/>
          <w:szCs w:val="20"/>
          <w:lang w:val="en-US"/>
        </w:rPr>
        <w:t>ne survey of teachers of the V.</w:t>
      </w:r>
      <w:r w:rsidRPr="008B1F26">
        <w:rPr>
          <w:rFonts w:ascii="Times New Roman" w:hAnsi="Times New Roman"/>
          <w:color w:val="000000"/>
          <w:sz w:val="20"/>
          <w:szCs w:val="20"/>
          <w:lang w:val="en-US"/>
        </w:rPr>
        <w:t xml:space="preserve">I. </w:t>
      </w:r>
      <w:proofErr w:type="spellStart"/>
      <w:r w:rsidRPr="008B1F26">
        <w:rPr>
          <w:rFonts w:ascii="Times New Roman" w:hAnsi="Times New Roman"/>
          <w:color w:val="000000"/>
          <w:sz w:val="20"/>
          <w:szCs w:val="20"/>
          <w:lang w:val="en-US"/>
        </w:rPr>
        <w:t>Vernadsky</w:t>
      </w:r>
      <w:proofErr w:type="spellEnd"/>
      <w:r w:rsidRPr="008B1F26">
        <w:rPr>
          <w:rFonts w:ascii="Times New Roman" w:hAnsi="Times New Roman"/>
          <w:color w:val="000000"/>
          <w:sz w:val="20"/>
          <w:szCs w:val="20"/>
          <w:lang w:val="en-US"/>
        </w:rPr>
        <w:t xml:space="preserve"> KFU acquires in this context. The fact is that, in our opinion, it is necessary to start with the introduction of game technologies from the set educational tasks that determine the vector of development of the educational system. In this case, game technologies show themselves as a significant tool for motivating and improving the quality of students’ training. This gives us the right to believe that in the framework of this study, the most logical way would be to conduct a survey that can reflect the effectiveness or inefficiency of previously introduced gaming technologies in the educational process.</w:t>
      </w:r>
    </w:p>
    <w:p w:rsidR="007C6B84" w:rsidRPr="00CC4DF2" w:rsidRDefault="007C6B84" w:rsidP="00CC4DF2">
      <w:pPr>
        <w:shd w:val="clear" w:color="auto" w:fill="FFFFFF"/>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In addition, we have compiled a list of questions that reflect the increase or decrease in the level of students’ mastery of any competencies, depending on the presence or absence of game technologies in education. Focusing on the definition of such effectiveness allowed us to identify a number of priority areas for the implementation of educational games and made it possible to realize their practical significance for various groups of educational subjects. You can see the results of the online survey in table 1, which presents the data of a survey of teachers of one of the leading Crimean universities in the form of the percentage of effectiveness of game technologies wi</w:t>
      </w:r>
      <w:r>
        <w:rPr>
          <w:rFonts w:ascii="Times New Roman" w:hAnsi="Times New Roman"/>
          <w:color w:val="000000"/>
          <w:sz w:val="20"/>
          <w:szCs w:val="20"/>
          <w:lang w:val="en-US"/>
        </w:rPr>
        <w:t>thin any educational structures</w:t>
      </w:r>
      <w:r w:rsidRPr="002C577E">
        <w:rPr>
          <w:rFonts w:ascii="Times New Roman" w:hAnsi="Times New Roman"/>
          <w:color w:val="000000"/>
          <w:sz w:val="20"/>
          <w:szCs w:val="20"/>
          <w:lang w:val="en-US"/>
        </w:rPr>
        <w:t xml:space="preserve"> (</w:t>
      </w:r>
      <w:r>
        <w:rPr>
          <w:rFonts w:ascii="Times New Roman" w:hAnsi="Times New Roman"/>
          <w:color w:val="000000"/>
          <w:sz w:val="20"/>
          <w:szCs w:val="20"/>
          <w:lang w:val="en-US"/>
        </w:rPr>
        <w:t>Table 1</w:t>
      </w:r>
      <w:r w:rsidRPr="002C577E">
        <w:rPr>
          <w:rFonts w:ascii="Times New Roman" w:hAnsi="Times New Roman"/>
          <w:color w:val="000000"/>
          <w:sz w:val="20"/>
          <w:szCs w:val="20"/>
          <w:lang w:val="en-US"/>
        </w:rPr>
        <w:t>).</w:t>
      </w:r>
    </w:p>
    <w:p w:rsidR="007C6B84" w:rsidRPr="00CC4DF2" w:rsidRDefault="007C6B84" w:rsidP="00CC4DF2">
      <w:pPr>
        <w:shd w:val="clear" w:color="auto" w:fill="FFFFFF"/>
        <w:spacing w:after="0" w:line="240" w:lineRule="auto"/>
        <w:ind w:firstLine="284"/>
        <w:jc w:val="both"/>
        <w:rPr>
          <w:rFonts w:ascii="Times New Roman" w:hAnsi="Times New Roman"/>
          <w:color w:val="000000"/>
          <w:sz w:val="20"/>
          <w:szCs w:val="20"/>
          <w:lang w:val="en-US"/>
        </w:rPr>
      </w:pPr>
    </w:p>
    <w:p w:rsidR="007C6B84" w:rsidRPr="002C577E" w:rsidRDefault="007C6B84" w:rsidP="00CC4DF2">
      <w:pPr>
        <w:spacing w:after="120" w:line="240" w:lineRule="auto"/>
        <w:ind w:firstLine="284"/>
        <w:jc w:val="center"/>
        <w:textAlignment w:val="top"/>
        <w:rPr>
          <w:rFonts w:ascii="Times New Roman" w:hAnsi="Times New Roman"/>
          <w:color w:val="000000"/>
          <w:sz w:val="18"/>
          <w:szCs w:val="18"/>
          <w:lang w:val="en-US"/>
        </w:rPr>
      </w:pPr>
      <w:proofErr w:type="gramStart"/>
      <w:r w:rsidRPr="002C577E">
        <w:rPr>
          <w:rFonts w:ascii="Times New Roman" w:hAnsi="Times New Roman"/>
          <w:b/>
          <w:color w:val="000000"/>
          <w:sz w:val="18"/>
          <w:szCs w:val="18"/>
          <w:lang w:val="en-US"/>
        </w:rPr>
        <w:t>Table 1.</w:t>
      </w:r>
      <w:proofErr w:type="gramEnd"/>
      <w:r w:rsidRPr="002C577E">
        <w:rPr>
          <w:rFonts w:ascii="Times New Roman" w:hAnsi="Times New Roman"/>
          <w:color w:val="000000"/>
          <w:sz w:val="18"/>
          <w:szCs w:val="18"/>
          <w:lang w:val="en-US"/>
        </w:rPr>
        <w:t xml:space="preserve"> Evaluation of the effectiveness of the introduction of gaming technologies in relation to various aspects of improving the quality of training of University students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9"/>
        <w:gridCol w:w="1885"/>
        <w:gridCol w:w="1954"/>
        <w:gridCol w:w="1885"/>
        <w:gridCol w:w="1763"/>
      </w:tblGrid>
      <w:tr w:rsidR="007C6B84" w:rsidRPr="002C577E" w:rsidTr="00CC4DF2">
        <w:trPr>
          <w:trHeight w:val="562"/>
        </w:trPr>
        <w:tc>
          <w:tcPr>
            <w:tcW w:w="2289" w:type="dxa"/>
          </w:tcPr>
          <w:p w:rsidR="007C6B84" w:rsidRPr="002C577E" w:rsidRDefault="007C6B84" w:rsidP="00CC4DF2">
            <w:pPr>
              <w:spacing w:after="0" w:line="240" w:lineRule="auto"/>
              <w:jc w:val="both"/>
              <w:textAlignment w:val="top"/>
              <w:rPr>
                <w:rFonts w:ascii="Times New Roman" w:hAnsi="Times New Roman"/>
                <w:b/>
                <w:color w:val="000000"/>
                <w:sz w:val="18"/>
                <w:szCs w:val="18"/>
                <w:lang w:val="en-US"/>
              </w:rPr>
            </w:pPr>
          </w:p>
        </w:tc>
        <w:tc>
          <w:tcPr>
            <w:tcW w:w="1885" w:type="dxa"/>
          </w:tcPr>
          <w:p w:rsidR="007C6B84" w:rsidRPr="002C577E" w:rsidRDefault="007C6B84" w:rsidP="00CC4DF2">
            <w:pPr>
              <w:spacing w:after="0" w:line="240" w:lineRule="auto"/>
              <w:jc w:val="both"/>
              <w:textAlignment w:val="top"/>
              <w:rPr>
                <w:rFonts w:ascii="Times New Roman" w:hAnsi="Times New Roman"/>
                <w:b/>
                <w:color w:val="000000"/>
                <w:sz w:val="18"/>
                <w:szCs w:val="18"/>
                <w:lang w:val="en-US"/>
              </w:rPr>
            </w:pPr>
            <w:r w:rsidRPr="002C577E">
              <w:rPr>
                <w:rFonts w:ascii="Times New Roman" w:hAnsi="Times New Roman"/>
                <w:b/>
                <w:color w:val="000000"/>
                <w:sz w:val="18"/>
                <w:szCs w:val="18"/>
                <w:lang w:val="en-US"/>
              </w:rPr>
              <w:t xml:space="preserve">Absolutely </w:t>
            </w:r>
            <w:proofErr w:type="spellStart"/>
            <w:r w:rsidRPr="002C577E">
              <w:rPr>
                <w:rFonts w:ascii="Times New Roman" w:hAnsi="Times New Roman"/>
                <w:b/>
                <w:color w:val="000000"/>
                <w:sz w:val="18"/>
                <w:szCs w:val="18"/>
                <w:lang w:val="en-US"/>
              </w:rPr>
              <w:t>non</w:t>
            </w:r>
            <w:proofErr w:type="spellEnd"/>
            <w:r w:rsidRPr="002C577E">
              <w:rPr>
                <w:rFonts w:ascii="Times New Roman" w:hAnsi="Times New Roman"/>
                <w:b/>
                <w:color w:val="000000"/>
                <w:sz w:val="18"/>
                <w:szCs w:val="18"/>
                <w:lang w:val="en-US"/>
              </w:rPr>
              <w:t xml:space="preserve"> effective</w:t>
            </w:r>
          </w:p>
        </w:tc>
        <w:tc>
          <w:tcPr>
            <w:tcW w:w="1954" w:type="dxa"/>
          </w:tcPr>
          <w:p w:rsidR="007C6B84" w:rsidRPr="002C577E" w:rsidRDefault="007C6B84" w:rsidP="00CC4DF2">
            <w:pPr>
              <w:spacing w:after="0" w:line="240" w:lineRule="auto"/>
              <w:jc w:val="both"/>
              <w:rPr>
                <w:rFonts w:ascii="Times New Roman" w:hAnsi="Times New Roman"/>
                <w:b/>
                <w:sz w:val="18"/>
                <w:szCs w:val="18"/>
                <w:lang w:val="en-US"/>
              </w:rPr>
            </w:pPr>
            <w:r w:rsidRPr="002C577E">
              <w:rPr>
                <w:rFonts w:ascii="Times New Roman" w:hAnsi="Times New Roman"/>
                <w:b/>
                <w:sz w:val="18"/>
                <w:szCs w:val="18"/>
                <w:lang w:val="en-US"/>
              </w:rPr>
              <w:t>More inefficient than efficient</w:t>
            </w:r>
          </w:p>
        </w:tc>
        <w:tc>
          <w:tcPr>
            <w:tcW w:w="1885" w:type="dxa"/>
          </w:tcPr>
          <w:p w:rsidR="007C6B84" w:rsidRPr="002C577E" w:rsidRDefault="007C6B84" w:rsidP="00CC4DF2">
            <w:pPr>
              <w:spacing w:after="0" w:line="240" w:lineRule="auto"/>
              <w:jc w:val="both"/>
              <w:rPr>
                <w:rFonts w:ascii="Times New Roman" w:hAnsi="Times New Roman"/>
                <w:b/>
                <w:sz w:val="18"/>
                <w:szCs w:val="18"/>
                <w:lang w:val="en-US"/>
              </w:rPr>
            </w:pPr>
            <w:r w:rsidRPr="002C577E">
              <w:rPr>
                <w:rFonts w:ascii="Times New Roman" w:hAnsi="Times New Roman"/>
                <w:b/>
                <w:sz w:val="18"/>
                <w:szCs w:val="18"/>
                <w:lang w:val="en-US"/>
              </w:rPr>
              <w:t>more efficient than inefficient</w:t>
            </w:r>
          </w:p>
        </w:tc>
        <w:tc>
          <w:tcPr>
            <w:tcW w:w="1763" w:type="dxa"/>
          </w:tcPr>
          <w:p w:rsidR="007C6B84" w:rsidRPr="002C577E" w:rsidRDefault="007C6B84" w:rsidP="00CC4DF2">
            <w:pPr>
              <w:spacing w:after="0" w:line="240" w:lineRule="auto"/>
              <w:jc w:val="both"/>
              <w:textAlignment w:val="top"/>
              <w:rPr>
                <w:rFonts w:ascii="Times New Roman" w:hAnsi="Times New Roman"/>
                <w:b/>
                <w:color w:val="000000"/>
                <w:sz w:val="18"/>
                <w:szCs w:val="18"/>
                <w:lang w:val="en-US"/>
              </w:rPr>
            </w:pPr>
            <w:r w:rsidRPr="002C577E">
              <w:rPr>
                <w:rFonts w:ascii="Times New Roman" w:hAnsi="Times New Roman"/>
                <w:b/>
                <w:color w:val="000000"/>
                <w:sz w:val="18"/>
                <w:szCs w:val="18"/>
                <w:lang w:val="en-US"/>
              </w:rPr>
              <w:t>Absolutely effective</w:t>
            </w:r>
          </w:p>
        </w:tc>
      </w:tr>
      <w:tr w:rsidR="007C6B84" w:rsidRPr="002C577E" w:rsidTr="00CC4DF2">
        <w:trPr>
          <w:trHeight w:val="401"/>
        </w:trPr>
        <w:tc>
          <w:tcPr>
            <w:tcW w:w="2289" w:type="dxa"/>
          </w:tcPr>
          <w:p w:rsidR="007C6B84" w:rsidRPr="002C577E" w:rsidRDefault="007C6B84" w:rsidP="00CC4DF2">
            <w:pPr>
              <w:spacing w:after="0" w:line="240" w:lineRule="auto"/>
              <w:jc w:val="both"/>
              <w:textAlignment w:val="top"/>
              <w:rPr>
                <w:rFonts w:ascii="Times New Roman" w:hAnsi="Times New Roman"/>
                <w:color w:val="000000"/>
                <w:sz w:val="18"/>
                <w:szCs w:val="18"/>
                <w:lang w:val="en-US"/>
              </w:rPr>
            </w:pPr>
            <w:r w:rsidRPr="002C577E">
              <w:rPr>
                <w:rFonts w:ascii="Times New Roman" w:hAnsi="Times New Roman"/>
                <w:color w:val="000000"/>
                <w:sz w:val="18"/>
                <w:szCs w:val="18"/>
                <w:lang w:val="en-US"/>
              </w:rPr>
              <w:t>The formation of students’ general competences</w:t>
            </w:r>
          </w:p>
        </w:tc>
        <w:tc>
          <w:tcPr>
            <w:tcW w:w="1885"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14,9</w:t>
            </w:r>
          </w:p>
        </w:tc>
        <w:tc>
          <w:tcPr>
            <w:tcW w:w="1954"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31,1</w:t>
            </w:r>
          </w:p>
        </w:tc>
        <w:tc>
          <w:tcPr>
            <w:tcW w:w="1885" w:type="dxa"/>
          </w:tcPr>
          <w:p w:rsidR="007C6B84" w:rsidRPr="002C577E" w:rsidRDefault="007C6B84" w:rsidP="00CC4DF2">
            <w:pPr>
              <w:spacing w:after="0" w:line="240" w:lineRule="auto"/>
              <w:jc w:val="both"/>
              <w:textAlignment w:val="top"/>
              <w:rPr>
                <w:rFonts w:ascii="Times New Roman" w:hAnsi="Times New Roman"/>
                <w:b/>
                <w:color w:val="000000"/>
                <w:sz w:val="18"/>
                <w:szCs w:val="18"/>
              </w:rPr>
            </w:pPr>
            <w:r w:rsidRPr="002C577E">
              <w:rPr>
                <w:rFonts w:ascii="Times New Roman" w:hAnsi="Times New Roman"/>
                <w:b/>
                <w:color w:val="000000"/>
                <w:sz w:val="18"/>
                <w:szCs w:val="18"/>
              </w:rPr>
              <w:t>34,5</w:t>
            </w:r>
          </w:p>
        </w:tc>
        <w:tc>
          <w:tcPr>
            <w:tcW w:w="1763"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19,5</w:t>
            </w:r>
          </w:p>
        </w:tc>
      </w:tr>
      <w:tr w:rsidR="007C6B84" w:rsidRPr="002C577E" w:rsidTr="00CC4DF2">
        <w:tc>
          <w:tcPr>
            <w:tcW w:w="2289" w:type="dxa"/>
          </w:tcPr>
          <w:p w:rsidR="007C6B84" w:rsidRPr="002C577E" w:rsidRDefault="007C6B84" w:rsidP="00CC4DF2">
            <w:pPr>
              <w:spacing w:after="0" w:line="240" w:lineRule="auto"/>
              <w:jc w:val="both"/>
              <w:textAlignment w:val="top"/>
              <w:rPr>
                <w:rFonts w:ascii="Times New Roman" w:hAnsi="Times New Roman"/>
                <w:color w:val="000000"/>
                <w:sz w:val="18"/>
                <w:szCs w:val="18"/>
                <w:lang w:val="en-US"/>
              </w:rPr>
            </w:pPr>
            <w:r w:rsidRPr="002C577E">
              <w:rPr>
                <w:rFonts w:ascii="Times New Roman" w:hAnsi="Times New Roman"/>
                <w:color w:val="000000"/>
                <w:sz w:val="18"/>
                <w:szCs w:val="18"/>
                <w:lang w:val="en-US"/>
              </w:rPr>
              <w:t>Formation of students’ special competencies</w:t>
            </w:r>
          </w:p>
        </w:tc>
        <w:tc>
          <w:tcPr>
            <w:tcW w:w="1885"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19,6</w:t>
            </w:r>
          </w:p>
        </w:tc>
        <w:tc>
          <w:tcPr>
            <w:tcW w:w="1954" w:type="dxa"/>
          </w:tcPr>
          <w:p w:rsidR="007C6B84" w:rsidRPr="002C577E" w:rsidRDefault="007C6B84" w:rsidP="00CC4DF2">
            <w:pPr>
              <w:spacing w:after="0" w:line="240" w:lineRule="auto"/>
              <w:jc w:val="both"/>
              <w:textAlignment w:val="top"/>
              <w:rPr>
                <w:rFonts w:ascii="Times New Roman" w:hAnsi="Times New Roman"/>
                <w:b/>
                <w:color w:val="000000"/>
                <w:sz w:val="18"/>
                <w:szCs w:val="18"/>
              </w:rPr>
            </w:pPr>
            <w:r w:rsidRPr="002C577E">
              <w:rPr>
                <w:rFonts w:ascii="Times New Roman" w:hAnsi="Times New Roman"/>
                <w:color w:val="000000"/>
                <w:sz w:val="18"/>
                <w:szCs w:val="18"/>
              </w:rPr>
              <w:t xml:space="preserve">21,3 </w:t>
            </w:r>
          </w:p>
        </w:tc>
        <w:tc>
          <w:tcPr>
            <w:tcW w:w="1885"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b/>
                <w:color w:val="000000"/>
                <w:sz w:val="18"/>
                <w:szCs w:val="18"/>
              </w:rPr>
              <w:t>30,4</w:t>
            </w:r>
          </w:p>
        </w:tc>
        <w:tc>
          <w:tcPr>
            <w:tcW w:w="1763"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28,7</w:t>
            </w:r>
          </w:p>
        </w:tc>
      </w:tr>
      <w:tr w:rsidR="007C6B84" w:rsidRPr="002C577E" w:rsidTr="00CC4DF2">
        <w:tc>
          <w:tcPr>
            <w:tcW w:w="2289" w:type="dxa"/>
          </w:tcPr>
          <w:p w:rsidR="007C6B84" w:rsidRPr="002C577E" w:rsidRDefault="007C6B84" w:rsidP="00CC4DF2">
            <w:pPr>
              <w:shd w:val="clear" w:color="auto" w:fill="FFFFFF"/>
              <w:spacing w:after="0" w:line="240" w:lineRule="auto"/>
              <w:jc w:val="both"/>
              <w:rPr>
                <w:rFonts w:ascii="Times New Roman" w:hAnsi="Times New Roman"/>
                <w:color w:val="000000"/>
                <w:sz w:val="18"/>
                <w:szCs w:val="18"/>
                <w:lang w:val="en-US"/>
              </w:rPr>
            </w:pPr>
            <w:r w:rsidRPr="002C577E">
              <w:rPr>
                <w:rFonts w:ascii="Times New Roman" w:hAnsi="Times New Roman"/>
                <w:color w:val="000000"/>
                <w:sz w:val="18"/>
                <w:szCs w:val="18"/>
                <w:lang w:val="en-US"/>
              </w:rPr>
              <w:t>Development of new competencies for teachers</w:t>
            </w:r>
          </w:p>
        </w:tc>
        <w:tc>
          <w:tcPr>
            <w:tcW w:w="1885"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14,7</w:t>
            </w:r>
          </w:p>
        </w:tc>
        <w:tc>
          <w:tcPr>
            <w:tcW w:w="1954"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27,3</w:t>
            </w:r>
          </w:p>
        </w:tc>
        <w:tc>
          <w:tcPr>
            <w:tcW w:w="1885"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15,4</w:t>
            </w:r>
          </w:p>
        </w:tc>
        <w:tc>
          <w:tcPr>
            <w:tcW w:w="1763" w:type="dxa"/>
          </w:tcPr>
          <w:p w:rsidR="007C6B84" w:rsidRPr="002C577E" w:rsidRDefault="007C6B84" w:rsidP="00CC4DF2">
            <w:pPr>
              <w:spacing w:after="0" w:line="240" w:lineRule="auto"/>
              <w:jc w:val="both"/>
              <w:textAlignment w:val="top"/>
              <w:rPr>
                <w:rFonts w:ascii="Times New Roman" w:hAnsi="Times New Roman"/>
                <w:b/>
                <w:color w:val="000000"/>
                <w:sz w:val="18"/>
                <w:szCs w:val="18"/>
              </w:rPr>
            </w:pPr>
            <w:r w:rsidRPr="002C577E">
              <w:rPr>
                <w:rFonts w:ascii="Times New Roman" w:hAnsi="Times New Roman"/>
                <w:b/>
                <w:color w:val="000000"/>
                <w:sz w:val="18"/>
                <w:szCs w:val="18"/>
              </w:rPr>
              <w:t>42,6</w:t>
            </w:r>
          </w:p>
        </w:tc>
      </w:tr>
      <w:tr w:rsidR="007C6B84" w:rsidRPr="002C577E" w:rsidTr="00CC4DF2">
        <w:tc>
          <w:tcPr>
            <w:tcW w:w="2289" w:type="dxa"/>
          </w:tcPr>
          <w:p w:rsidR="007C6B84" w:rsidRPr="002C577E" w:rsidRDefault="007C6B84" w:rsidP="00CC4DF2">
            <w:pPr>
              <w:shd w:val="clear" w:color="auto" w:fill="FFFFFF"/>
              <w:spacing w:after="0" w:line="240" w:lineRule="auto"/>
              <w:jc w:val="both"/>
              <w:rPr>
                <w:rFonts w:ascii="Times New Roman" w:hAnsi="Times New Roman"/>
                <w:color w:val="000000"/>
                <w:sz w:val="18"/>
                <w:szCs w:val="18"/>
                <w:lang w:val="en-US"/>
              </w:rPr>
            </w:pPr>
            <w:r w:rsidRPr="002C577E">
              <w:rPr>
                <w:rFonts w:ascii="Times New Roman" w:hAnsi="Times New Roman"/>
                <w:color w:val="000000"/>
                <w:sz w:val="18"/>
                <w:szCs w:val="18"/>
                <w:lang w:val="en-US"/>
              </w:rPr>
              <w:t>Checking and evaluating students’ competencies</w:t>
            </w:r>
          </w:p>
        </w:tc>
        <w:tc>
          <w:tcPr>
            <w:tcW w:w="1885" w:type="dxa"/>
          </w:tcPr>
          <w:p w:rsidR="007C6B84" w:rsidRPr="002C577E" w:rsidRDefault="007C6B84" w:rsidP="00CC4DF2">
            <w:pPr>
              <w:spacing w:after="0" w:line="240" w:lineRule="auto"/>
              <w:jc w:val="both"/>
              <w:textAlignment w:val="top"/>
              <w:rPr>
                <w:rFonts w:ascii="Times New Roman" w:hAnsi="Times New Roman"/>
                <w:b/>
                <w:color w:val="000000"/>
                <w:sz w:val="18"/>
                <w:szCs w:val="18"/>
              </w:rPr>
            </w:pPr>
            <w:r w:rsidRPr="002C577E">
              <w:rPr>
                <w:rFonts w:ascii="Times New Roman" w:hAnsi="Times New Roman"/>
                <w:color w:val="000000"/>
                <w:sz w:val="18"/>
                <w:szCs w:val="18"/>
              </w:rPr>
              <w:t>10,5</w:t>
            </w:r>
          </w:p>
        </w:tc>
        <w:tc>
          <w:tcPr>
            <w:tcW w:w="1954"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10,5</w:t>
            </w:r>
          </w:p>
        </w:tc>
        <w:tc>
          <w:tcPr>
            <w:tcW w:w="1885"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32,5</w:t>
            </w:r>
          </w:p>
        </w:tc>
        <w:tc>
          <w:tcPr>
            <w:tcW w:w="1763"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b/>
                <w:color w:val="000000"/>
                <w:sz w:val="18"/>
                <w:szCs w:val="18"/>
              </w:rPr>
              <w:t>55,5</w:t>
            </w:r>
          </w:p>
        </w:tc>
      </w:tr>
      <w:tr w:rsidR="007C6B84" w:rsidRPr="002C577E" w:rsidTr="00CC4DF2">
        <w:tc>
          <w:tcPr>
            <w:tcW w:w="2289" w:type="dxa"/>
          </w:tcPr>
          <w:p w:rsidR="007C6B84" w:rsidRPr="002C577E" w:rsidRDefault="007C6B84" w:rsidP="00CC4DF2">
            <w:pPr>
              <w:shd w:val="clear" w:color="auto" w:fill="FFFFFF"/>
              <w:spacing w:after="0" w:line="240" w:lineRule="auto"/>
              <w:jc w:val="both"/>
              <w:rPr>
                <w:rFonts w:ascii="Times New Roman" w:hAnsi="Times New Roman"/>
                <w:color w:val="000000"/>
                <w:sz w:val="18"/>
                <w:szCs w:val="18"/>
                <w:lang w:val="en-US"/>
              </w:rPr>
            </w:pPr>
            <w:r w:rsidRPr="002C577E">
              <w:rPr>
                <w:rFonts w:ascii="Times New Roman" w:hAnsi="Times New Roman"/>
                <w:color w:val="000000"/>
                <w:sz w:val="18"/>
                <w:szCs w:val="18"/>
                <w:lang w:val="en-US"/>
              </w:rPr>
              <w:t>The increase in motivation to acquire competencies</w:t>
            </w:r>
          </w:p>
        </w:tc>
        <w:tc>
          <w:tcPr>
            <w:tcW w:w="1885"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14,5</w:t>
            </w:r>
          </w:p>
        </w:tc>
        <w:tc>
          <w:tcPr>
            <w:tcW w:w="1954" w:type="dxa"/>
          </w:tcPr>
          <w:p w:rsidR="007C6B84" w:rsidRPr="002C577E" w:rsidRDefault="007C6B84" w:rsidP="00CC4DF2">
            <w:pPr>
              <w:spacing w:after="0" w:line="240" w:lineRule="auto"/>
              <w:jc w:val="both"/>
              <w:textAlignment w:val="top"/>
              <w:rPr>
                <w:rFonts w:ascii="Times New Roman" w:hAnsi="Times New Roman"/>
                <w:b/>
                <w:color w:val="000000"/>
                <w:sz w:val="18"/>
                <w:szCs w:val="18"/>
              </w:rPr>
            </w:pPr>
            <w:r w:rsidRPr="002C577E">
              <w:rPr>
                <w:rFonts w:ascii="Times New Roman" w:hAnsi="Times New Roman"/>
                <w:color w:val="000000"/>
                <w:sz w:val="18"/>
                <w:szCs w:val="18"/>
              </w:rPr>
              <w:t>16,7</w:t>
            </w:r>
          </w:p>
        </w:tc>
        <w:tc>
          <w:tcPr>
            <w:tcW w:w="1885"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33,6</w:t>
            </w:r>
          </w:p>
        </w:tc>
        <w:tc>
          <w:tcPr>
            <w:tcW w:w="1763"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b/>
                <w:color w:val="000000"/>
                <w:sz w:val="18"/>
                <w:szCs w:val="18"/>
              </w:rPr>
              <w:t>35,2</w:t>
            </w:r>
          </w:p>
        </w:tc>
      </w:tr>
      <w:tr w:rsidR="007C6B84" w:rsidRPr="002C577E" w:rsidTr="00CC4DF2">
        <w:tc>
          <w:tcPr>
            <w:tcW w:w="2289" w:type="dxa"/>
          </w:tcPr>
          <w:p w:rsidR="007C6B84" w:rsidRPr="002C577E" w:rsidRDefault="007C6B84" w:rsidP="00CC4DF2">
            <w:pPr>
              <w:shd w:val="clear" w:color="auto" w:fill="FFFFFF"/>
              <w:spacing w:after="0" w:line="240" w:lineRule="auto"/>
              <w:jc w:val="both"/>
              <w:rPr>
                <w:rFonts w:ascii="Times New Roman" w:hAnsi="Times New Roman"/>
                <w:color w:val="000000"/>
                <w:sz w:val="18"/>
                <w:szCs w:val="18"/>
                <w:lang w:val="en-US"/>
              </w:rPr>
            </w:pPr>
            <w:r w:rsidRPr="002C577E">
              <w:rPr>
                <w:rFonts w:ascii="Times New Roman" w:hAnsi="Times New Roman"/>
                <w:color w:val="000000"/>
                <w:sz w:val="18"/>
                <w:szCs w:val="18"/>
                <w:lang w:val="en-US"/>
              </w:rPr>
              <w:t>Improving the system of training sessions</w:t>
            </w:r>
          </w:p>
        </w:tc>
        <w:tc>
          <w:tcPr>
            <w:tcW w:w="1885" w:type="dxa"/>
          </w:tcPr>
          <w:p w:rsidR="007C6B84" w:rsidRPr="002C577E" w:rsidRDefault="007C6B84" w:rsidP="00CC4DF2">
            <w:pPr>
              <w:spacing w:after="0" w:line="240" w:lineRule="auto"/>
              <w:jc w:val="both"/>
              <w:textAlignment w:val="top"/>
              <w:rPr>
                <w:rFonts w:ascii="Times New Roman" w:hAnsi="Times New Roman"/>
                <w:b/>
                <w:color w:val="000000"/>
                <w:sz w:val="18"/>
                <w:szCs w:val="18"/>
              </w:rPr>
            </w:pPr>
            <w:r w:rsidRPr="002C577E">
              <w:rPr>
                <w:rFonts w:ascii="Times New Roman" w:hAnsi="Times New Roman"/>
                <w:color w:val="000000"/>
                <w:sz w:val="18"/>
                <w:szCs w:val="18"/>
              </w:rPr>
              <w:t>20,9</w:t>
            </w:r>
          </w:p>
        </w:tc>
        <w:tc>
          <w:tcPr>
            <w:tcW w:w="1954"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11,4</w:t>
            </w:r>
          </w:p>
        </w:tc>
        <w:tc>
          <w:tcPr>
            <w:tcW w:w="1885"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29,5</w:t>
            </w:r>
          </w:p>
        </w:tc>
        <w:tc>
          <w:tcPr>
            <w:tcW w:w="1763"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b/>
                <w:color w:val="000000"/>
                <w:sz w:val="18"/>
                <w:szCs w:val="18"/>
              </w:rPr>
              <w:t>38,2</w:t>
            </w:r>
          </w:p>
        </w:tc>
      </w:tr>
      <w:tr w:rsidR="007C6B84" w:rsidRPr="002C577E" w:rsidTr="00CC4DF2">
        <w:tc>
          <w:tcPr>
            <w:tcW w:w="2289" w:type="dxa"/>
          </w:tcPr>
          <w:p w:rsidR="007C6B84" w:rsidRPr="002C577E" w:rsidRDefault="007C6B84" w:rsidP="00CC4DF2">
            <w:pPr>
              <w:shd w:val="clear" w:color="auto" w:fill="FFFFFF"/>
              <w:spacing w:after="0" w:line="240" w:lineRule="auto"/>
              <w:jc w:val="both"/>
              <w:rPr>
                <w:rFonts w:ascii="Times New Roman" w:hAnsi="Times New Roman"/>
                <w:color w:val="000000"/>
                <w:sz w:val="18"/>
                <w:szCs w:val="18"/>
                <w:lang w:val="en-US"/>
              </w:rPr>
            </w:pPr>
            <w:r w:rsidRPr="002C577E">
              <w:rPr>
                <w:rFonts w:ascii="Times New Roman" w:hAnsi="Times New Roman"/>
                <w:color w:val="000000"/>
                <w:sz w:val="18"/>
                <w:szCs w:val="18"/>
                <w:lang w:val="en-US"/>
              </w:rPr>
              <w:t>Improving the system of extracurricular activities</w:t>
            </w:r>
          </w:p>
        </w:tc>
        <w:tc>
          <w:tcPr>
            <w:tcW w:w="1885"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22,6</w:t>
            </w:r>
          </w:p>
        </w:tc>
        <w:tc>
          <w:tcPr>
            <w:tcW w:w="1954" w:type="dxa"/>
          </w:tcPr>
          <w:p w:rsidR="007C6B84" w:rsidRPr="002C577E" w:rsidRDefault="007C6B84" w:rsidP="00CC4DF2">
            <w:pPr>
              <w:spacing w:after="0" w:line="240" w:lineRule="auto"/>
              <w:jc w:val="both"/>
              <w:textAlignment w:val="top"/>
              <w:rPr>
                <w:rFonts w:ascii="Times New Roman" w:hAnsi="Times New Roman"/>
                <w:b/>
                <w:color w:val="000000"/>
                <w:sz w:val="18"/>
                <w:szCs w:val="18"/>
              </w:rPr>
            </w:pPr>
            <w:r w:rsidRPr="002C577E">
              <w:rPr>
                <w:rFonts w:ascii="Times New Roman" w:hAnsi="Times New Roman"/>
                <w:color w:val="000000"/>
                <w:sz w:val="18"/>
                <w:szCs w:val="18"/>
              </w:rPr>
              <w:t>17,4</w:t>
            </w:r>
          </w:p>
        </w:tc>
        <w:tc>
          <w:tcPr>
            <w:tcW w:w="1885"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color w:val="000000"/>
                <w:sz w:val="18"/>
                <w:szCs w:val="18"/>
              </w:rPr>
              <w:t>19,4</w:t>
            </w:r>
          </w:p>
        </w:tc>
        <w:tc>
          <w:tcPr>
            <w:tcW w:w="1763" w:type="dxa"/>
          </w:tcPr>
          <w:p w:rsidR="007C6B84" w:rsidRPr="002C577E" w:rsidRDefault="007C6B84" w:rsidP="00CC4DF2">
            <w:pPr>
              <w:spacing w:after="0" w:line="240" w:lineRule="auto"/>
              <w:jc w:val="both"/>
              <w:textAlignment w:val="top"/>
              <w:rPr>
                <w:rFonts w:ascii="Times New Roman" w:hAnsi="Times New Roman"/>
                <w:color w:val="000000"/>
                <w:sz w:val="18"/>
                <w:szCs w:val="18"/>
              </w:rPr>
            </w:pPr>
            <w:r w:rsidRPr="002C577E">
              <w:rPr>
                <w:rFonts w:ascii="Times New Roman" w:hAnsi="Times New Roman"/>
                <w:b/>
                <w:color w:val="000000"/>
                <w:sz w:val="18"/>
                <w:szCs w:val="18"/>
              </w:rPr>
              <w:t>40,6</w:t>
            </w:r>
          </w:p>
        </w:tc>
      </w:tr>
    </w:tbl>
    <w:p w:rsidR="007C6B84" w:rsidRPr="008B1F26" w:rsidRDefault="007C6B84" w:rsidP="00CC4DF2">
      <w:pPr>
        <w:spacing w:after="0" w:line="240" w:lineRule="auto"/>
        <w:ind w:firstLine="284"/>
        <w:jc w:val="both"/>
        <w:rPr>
          <w:rFonts w:ascii="Times New Roman" w:hAnsi="Times New Roman"/>
          <w:b/>
          <w:color w:val="000000"/>
          <w:sz w:val="20"/>
          <w:szCs w:val="20"/>
        </w:rPr>
      </w:pPr>
    </w:p>
    <w:p w:rsidR="007C6B84" w:rsidRPr="008B1F26" w:rsidRDefault="007C6B84" w:rsidP="00CC4DF2">
      <w:pPr>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The results of the survey presented in the table “The evaluation of the effectiveness of the introduction of gaming technologies in relation to various aspects of improving the quality of training of University students” clearly demonstrate the positive and effective impact of gaming technologies on a wide variety of areas of activity of a University student:</w:t>
      </w:r>
    </w:p>
    <w:p w:rsidR="007C6B84" w:rsidRPr="008B1F26" w:rsidRDefault="007C6B84" w:rsidP="00CC4DF2">
      <w:pPr>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xml:space="preserve">– </w:t>
      </w:r>
      <w:proofErr w:type="gramStart"/>
      <w:r w:rsidRPr="008B1F26">
        <w:rPr>
          <w:rFonts w:ascii="Times New Roman" w:hAnsi="Times New Roman"/>
          <w:color w:val="000000"/>
          <w:sz w:val="20"/>
          <w:szCs w:val="20"/>
          <w:lang w:val="en-US"/>
        </w:rPr>
        <w:t>formation</w:t>
      </w:r>
      <w:proofErr w:type="gramEnd"/>
      <w:r w:rsidRPr="008B1F26">
        <w:rPr>
          <w:rFonts w:ascii="Times New Roman" w:hAnsi="Times New Roman"/>
          <w:color w:val="000000"/>
          <w:sz w:val="20"/>
          <w:szCs w:val="20"/>
          <w:lang w:val="en-US"/>
        </w:rPr>
        <w:t xml:space="preserve"> of students’ general competencies (54 %);</w:t>
      </w:r>
    </w:p>
    <w:p w:rsidR="007C6B84" w:rsidRPr="008B1F26" w:rsidRDefault="007C6B84" w:rsidP="00CC4DF2">
      <w:pPr>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lastRenderedPageBreak/>
        <w:t xml:space="preserve">– </w:t>
      </w:r>
      <w:proofErr w:type="gramStart"/>
      <w:r w:rsidRPr="008B1F26">
        <w:rPr>
          <w:rFonts w:ascii="Times New Roman" w:hAnsi="Times New Roman"/>
          <w:color w:val="000000"/>
          <w:sz w:val="20"/>
          <w:szCs w:val="20"/>
          <w:lang w:val="en-US"/>
        </w:rPr>
        <w:t>formation</w:t>
      </w:r>
      <w:proofErr w:type="gramEnd"/>
      <w:r w:rsidRPr="008B1F26">
        <w:rPr>
          <w:rFonts w:ascii="Times New Roman" w:hAnsi="Times New Roman"/>
          <w:color w:val="000000"/>
          <w:sz w:val="20"/>
          <w:szCs w:val="20"/>
          <w:lang w:val="en-US"/>
        </w:rPr>
        <w:t xml:space="preserve"> of students’ special competencies (59.1 %);</w:t>
      </w:r>
    </w:p>
    <w:p w:rsidR="007C6B84" w:rsidRPr="008B1F26" w:rsidRDefault="007C6B84" w:rsidP="00CC4DF2">
      <w:pPr>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xml:space="preserve">– </w:t>
      </w:r>
      <w:proofErr w:type="gramStart"/>
      <w:r w:rsidRPr="008B1F26">
        <w:rPr>
          <w:rFonts w:ascii="Times New Roman" w:hAnsi="Times New Roman"/>
          <w:color w:val="000000"/>
          <w:sz w:val="20"/>
          <w:szCs w:val="20"/>
          <w:lang w:val="en-US"/>
        </w:rPr>
        <w:t>development</w:t>
      </w:r>
      <w:proofErr w:type="gramEnd"/>
      <w:r w:rsidRPr="008B1F26">
        <w:rPr>
          <w:rFonts w:ascii="Times New Roman" w:hAnsi="Times New Roman"/>
          <w:color w:val="000000"/>
          <w:sz w:val="20"/>
          <w:szCs w:val="20"/>
          <w:lang w:val="en-US"/>
        </w:rPr>
        <w:t xml:space="preserve"> of new competencies for teachers (57.8 %);</w:t>
      </w:r>
    </w:p>
    <w:p w:rsidR="007C6B84" w:rsidRPr="008B1F26" w:rsidRDefault="007C6B84" w:rsidP="00CC4DF2">
      <w:pPr>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checking and evaluating students’ competencies (88 %);</w:t>
      </w:r>
    </w:p>
    <w:p w:rsidR="007C6B84" w:rsidRPr="008B1F26" w:rsidRDefault="007C6B84" w:rsidP="00CC4DF2">
      <w:pPr>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increasing motivation to acquire competencies (68.8 %);</w:t>
      </w:r>
    </w:p>
    <w:p w:rsidR="007C6B84" w:rsidRPr="008B1F26" w:rsidRDefault="007C6B84" w:rsidP="00CC4DF2">
      <w:pPr>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improving the system of training sessions (67.7 %);</w:t>
      </w:r>
    </w:p>
    <w:p w:rsidR="007C6B84" w:rsidRPr="008B1F26" w:rsidRDefault="007C6B84" w:rsidP="00CC4DF2">
      <w:pPr>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improving the system of extracurricular activities (60 %).</w:t>
      </w:r>
    </w:p>
    <w:p w:rsidR="007C6B84" w:rsidRPr="008B1F26" w:rsidRDefault="007C6B84" w:rsidP="00CC4DF2">
      <w:pPr>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Based on this, we see that gaming technologies have proved themselves to be the best in all matters related to both the organization and management of the educational process, the formation of competencies for future specialists, as well as improving the quality of professional training for all students.</w:t>
      </w:r>
    </w:p>
    <w:p w:rsidR="007C6B84" w:rsidRPr="00985B0C" w:rsidRDefault="007C6B84" w:rsidP="00CC4DF2">
      <w:pPr>
        <w:spacing w:before="340" w:after="170"/>
        <w:jc w:val="both"/>
        <w:rPr>
          <w:rFonts w:ascii="Arial" w:hAnsi="Arial" w:cs="Arial"/>
          <w:b/>
          <w:sz w:val="24"/>
          <w:szCs w:val="24"/>
          <w:lang w:val="en-US"/>
        </w:rPr>
      </w:pPr>
      <w:r w:rsidRPr="00985B0C">
        <w:rPr>
          <w:rFonts w:ascii="Arial" w:hAnsi="Arial" w:cs="Arial"/>
          <w:b/>
          <w:sz w:val="24"/>
          <w:szCs w:val="24"/>
          <w:lang w:val="en-GB"/>
        </w:rPr>
        <w:t>3 Conclusions</w:t>
      </w:r>
    </w:p>
    <w:p w:rsidR="007C6B84" w:rsidRPr="008B1F26" w:rsidRDefault="007C6B84" w:rsidP="00CC4DF2">
      <w:pPr>
        <w:spacing w:after="0" w:line="240" w:lineRule="auto"/>
        <w:jc w:val="both"/>
        <w:rPr>
          <w:rFonts w:ascii="Times New Roman" w:hAnsi="Times New Roman"/>
          <w:color w:val="000000"/>
          <w:sz w:val="20"/>
          <w:szCs w:val="20"/>
          <w:lang w:val="en-US"/>
        </w:rPr>
      </w:pPr>
      <w:r w:rsidRPr="008B1F26">
        <w:rPr>
          <w:rFonts w:ascii="Times New Roman" w:hAnsi="Times New Roman"/>
          <w:color w:val="000000"/>
          <w:sz w:val="20"/>
          <w:szCs w:val="20"/>
          <w:lang w:val="en-US"/>
        </w:rPr>
        <w:t xml:space="preserve">The results obtained in the course of this study allowed us to draw a number of conclusions related to the use of gaming technologies as an important tool for motivating and improving the quality of University students ' training. First, the so-called </w:t>
      </w:r>
      <w:proofErr w:type="spellStart"/>
      <w:r w:rsidRPr="008B1F26">
        <w:rPr>
          <w:rFonts w:ascii="Times New Roman" w:hAnsi="Times New Roman"/>
          <w:color w:val="000000"/>
          <w:sz w:val="20"/>
          <w:szCs w:val="20"/>
          <w:lang w:val="en-US"/>
        </w:rPr>
        <w:t>gamification</w:t>
      </w:r>
      <w:proofErr w:type="spellEnd"/>
      <w:r w:rsidRPr="008B1F26">
        <w:rPr>
          <w:rFonts w:ascii="Times New Roman" w:hAnsi="Times New Roman"/>
          <w:color w:val="000000"/>
          <w:sz w:val="20"/>
          <w:szCs w:val="20"/>
          <w:lang w:val="en-US"/>
        </w:rPr>
        <w:t xml:space="preserve"> of the modern educational process of higher education contributes to a significant increase in students’ motivation in various fields of study, as well as encourages their participation in the process of acquiring and mastering professional knowledge.</w:t>
      </w:r>
    </w:p>
    <w:p w:rsidR="007C6B84" w:rsidRPr="008B1F26" w:rsidRDefault="007C6B84" w:rsidP="00CC4DF2">
      <w:pPr>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Secondly, through gaming activities in the process of professional training, students develop healthy competition, which will find its application in professional activities, which, of course, refers more to the positive impact of gaming technologies on the system of professional values of the person who is responsible for rejecting them.</w:t>
      </w:r>
    </w:p>
    <w:p w:rsidR="007C6B84" w:rsidRPr="008B1F26" w:rsidRDefault="007C6B84" w:rsidP="00CC4DF2">
      <w:pPr>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Thirdly, game activity is one of the most effective and efficient tools for evaluating students’ academic and professional activities, as it allows you to track the dynamics of its development and make certain conclusions and evaluation comments based on it.</w:t>
      </w:r>
    </w:p>
    <w:p w:rsidR="007C6B84" w:rsidRPr="008B1F26" w:rsidRDefault="007C6B84" w:rsidP="00CC4DF2">
      <w:pPr>
        <w:spacing w:after="0" w:line="240" w:lineRule="auto"/>
        <w:ind w:firstLine="284"/>
        <w:jc w:val="both"/>
        <w:rPr>
          <w:rFonts w:ascii="Times New Roman" w:hAnsi="Times New Roman"/>
          <w:color w:val="000000"/>
          <w:sz w:val="20"/>
          <w:szCs w:val="20"/>
          <w:lang w:val="en-US"/>
        </w:rPr>
      </w:pPr>
      <w:r w:rsidRPr="008B1F26">
        <w:rPr>
          <w:rFonts w:ascii="Times New Roman" w:hAnsi="Times New Roman"/>
          <w:color w:val="000000"/>
          <w:sz w:val="20"/>
          <w:szCs w:val="20"/>
          <w:lang w:val="en-US"/>
        </w:rPr>
        <w:t>Based on these main points, we believe that it would be fair to talk about the effectiveness of gaming technologies both in terms of motivating students and in terms of improving the overall quality of professional training of students. It is important to understand that game technologies used in the educational process, interacting with other educational technologies, make it possible to maximize all the previously described effects and significantly intensify the process of modernization of the higher professional education system.</w:t>
      </w:r>
    </w:p>
    <w:p w:rsidR="007C6B84" w:rsidRPr="00985B0C" w:rsidRDefault="007C6B84" w:rsidP="00CC4DF2">
      <w:pPr>
        <w:spacing w:before="340" w:after="170"/>
        <w:jc w:val="both"/>
        <w:rPr>
          <w:rFonts w:ascii="Arial" w:hAnsi="Arial" w:cs="Arial"/>
          <w:b/>
          <w:sz w:val="24"/>
          <w:szCs w:val="24"/>
          <w:lang w:val="en-US"/>
        </w:rPr>
      </w:pPr>
      <w:r w:rsidRPr="00985B0C">
        <w:rPr>
          <w:rFonts w:ascii="Arial" w:hAnsi="Arial" w:cs="Arial"/>
          <w:b/>
          <w:sz w:val="24"/>
          <w:szCs w:val="24"/>
          <w:lang w:val="en-GB"/>
        </w:rPr>
        <w:t>References</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rPr>
          <w:rFonts w:ascii="Times New Roman" w:hAnsi="Times New Roman"/>
          <w:color w:val="000000"/>
          <w:sz w:val="20"/>
          <w:szCs w:val="20"/>
          <w:lang w:val="en-US"/>
        </w:rPr>
      </w:pPr>
      <w:bookmarkStart w:id="0" w:name="_GoBack"/>
      <w:proofErr w:type="spellStart"/>
      <w:r w:rsidRPr="008B1F26">
        <w:rPr>
          <w:rFonts w:ascii="Times New Roman" w:hAnsi="Times New Roman"/>
          <w:color w:val="000000"/>
          <w:sz w:val="20"/>
          <w:szCs w:val="20"/>
          <w:lang w:val="en-US"/>
        </w:rPr>
        <w:t>Zh</w:t>
      </w:r>
      <w:r>
        <w:rPr>
          <w:rFonts w:ascii="Times New Roman" w:hAnsi="Times New Roman"/>
          <w:color w:val="000000"/>
          <w:sz w:val="20"/>
          <w:szCs w:val="20"/>
          <w:lang w:val="en-US"/>
        </w:rPr>
        <w:t>.</w:t>
      </w:r>
      <w:r w:rsidRPr="008B1F26">
        <w:rPr>
          <w:rFonts w:ascii="Times New Roman" w:hAnsi="Times New Roman"/>
          <w:color w:val="000000"/>
          <w:sz w:val="20"/>
          <w:szCs w:val="20"/>
          <w:lang w:val="en-US"/>
        </w:rPr>
        <w:t>S</w:t>
      </w:r>
      <w:proofErr w:type="spellEnd"/>
      <w:r w:rsidRPr="008B1F26">
        <w:rPr>
          <w:rFonts w:ascii="Times New Roman" w:hAnsi="Times New Roman"/>
          <w:color w:val="000000"/>
          <w:sz w:val="20"/>
          <w:szCs w:val="20"/>
          <w:lang w:val="en-US"/>
        </w:rPr>
        <w:t xml:space="preserve">. </w:t>
      </w:r>
      <w:proofErr w:type="spellStart"/>
      <w:r w:rsidRPr="008B1F26">
        <w:rPr>
          <w:rFonts w:ascii="Times New Roman" w:hAnsi="Times New Roman"/>
          <w:color w:val="000000"/>
          <w:sz w:val="20"/>
          <w:szCs w:val="20"/>
          <w:lang w:val="en-US"/>
        </w:rPr>
        <w:t>Abdykerov</w:t>
      </w:r>
      <w:proofErr w:type="spellEnd"/>
      <w:r w:rsidRPr="008B1F26">
        <w:rPr>
          <w:rFonts w:ascii="Times New Roman" w:hAnsi="Times New Roman"/>
          <w:color w:val="000000"/>
          <w:sz w:val="20"/>
          <w:szCs w:val="20"/>
          <w:lang w:val="en-US"/>
        </w:rPr>
        <w:t xml:space="preserve">, </w:t>
      </w:r>
      <w:r w:rsidRPr="003176E5">
        <w:rPr>
          <w:rFonts w:ascii="Times New Roman" w:hAnsi="Times New Roman"/>
          <w:i/>
          <w:color w:val="000000"/>
          <w:sz w:val="20"/>
          <w:szCs w:val="20"/>
          <w:shd w:val="clear" w:color="auto" w:fill="FFFFFF"/>
          <w:lang w:val="en-US"/>
        </w:rPr>
        <w:t>Gaming technology as a motivational tool and improve the quality of training of students</w:t>
      </w:r>
      <w:r w:rsidRPr="00985B0C">
        <w:rPr>
          <w:rFonts w:ascii="Times New Roman" w:hAnsi="Times New Roman"/>
          <w:color w:val="000000"/>
          <w:sz w:val="20"/>
          <w:szCs w:val="20"/>
          <w:lang w:val="en-US"/>
        </w:rPr>
        <w:t xml:space="preserve">, </w:t>
      </w:r>
      <w:r w:rsidRPr="008B1F26">
        <w:rPr>
          <w:rFonts w:ascii="Times New Roman" w:hAnsi="Times New Roman"/>
          <w:color w:val="000000"/>
          <w:sz w:val="20"/>
          <w:szCs w:val="20"/>
          <w:shd w:val="clear" w:color="auto" w:fill="FFFFFF"/>
          <w:lang w:val="en-US"/>
        </w:rPr>
        <w:t>Higher education today</w:t>
      </w:r>
      <w:r w:rsidRPr="00985B0C">
        <w:rPr>
          <w:rFonts w:ascii="Times New Roman" w:hAnsi="Times New Roman"/>
          <w:color w:val="000000"/>
          <w:sz w:val="20"/>
          <w:szCs w:val="20"/>
          <w:lang w:val="en-US"/>
        </w:rPr>
        <w:t xml:space="preserve">, </w:t>
      </w:r>
      <w:r w:rsidRPr="004278F5">
        <w:rPr>
          <w:rFonts w:ascii="Times New Roman" w:hAnsi="Times New Roman"/>
          <w:b/>
          <w:color w:val="000000"/>
          <w:sz w:val="20"/>
          <w:szCs w:val="20"/>
          <w:lang w:val="en-US"/>
        </w:rPr>
        <w:t>5</w:t>
      </w:r>
      <w:r w:rsidRPr="00985B0C">
        <w:rPr>
          <w:rFonts w:ascii="Times New Roman" w:hAnsi="Times New Roman"/>
          <w:color w:val="000000"/>
          <w:sz w:val="20"/>
          <w:szCs w:val="20"/>
          <w:lang w:val="en-US"/>
        </w:rPr>
        <w:t xml:space="preserve">, </w:t>
      </w:r>
      <w:r w:rsidRPr="008B1F26">
        <w:rPr>
          <w:rFonts w:ascii="Times New Roman" w:hAnsi="Times New Roman"/>
          <w:color w:val="000000"/>
          <w:sz w:val="20"/>
          <w:szCs w:val="20"/>
          <w:lang w:val="en-US"/>
        </w:rPr>
        <w:t>20</w:t>
      </w:r>
      <w:r w:rsidRPr="00985B0C">
        <w:rPr>
          <w:rFonts w:ascii="Times New Roman" w:hAnsi="Times New Roman"/>
          <w:color w:val="000000"/>
          <w:sz w:val="20"/>
          <w:szCs w:val="20"/>
          <w:lang w:val="en-US"/>
        </w:rPr>
        <w:t>-</w:t>
      </w:r>
      <w:r>
        <w:rPr>
          <w:rFonts w:ascii="Times New Roman" w:hAnsi="Times New Roman"/>
          <w:color w:val="000000"/>
          <w:sz w:val="20"/>
          <w:szCs w:val="20"/>
          <w:lang w:val="en-US"/>
        </w:rPr>
        <w:t>25</w:t>
      </w:r>
      <w:r w:rsidRPr="00985B0C">
        <w:rPr>
          <w:rFonts w:ascii="Times New Roman" w:hAnsi="Times New Roman"/>
          <w:color w:val="000000"/>
          <w:sz w:val="20"/>
          <w:szCs w:val="20"/>
          <w:lang w:val="en-US"/>
        </w:rPr>
        <w:t xml:space="preserve"> (2017)</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lang w:val="en-US" w:eastAsia="ru-RU"/>
        </w:rPr>
        <w:t>G.</w:t>
      </w:r>
      <w:r w:rsidRPr="008B1F26">
        <w:rPr>
          <w:rFonts w:ascii="Times New Roman" w:hAnsi="Times New Roman"/>
          <w:color w:val="000000"/>
          <w:sz w:val="20"/>
          <w:szCs w:val="20"/>
          <w:lang w:val="en-US" w:eastAsia="ru-RU"/>
        </w:rPr>
        <w:t xml:space="preserve">S. </w:t>
      </w:r>
      <w:proofErr w:type="spellStart"/>
      <w:r w:rsidRPr="008B1F26">
        <w:rPr>
          <w:rFonts w:ascii="Times New Roman" w:hAnsi="Times New Roman"/>
          <w:color w:val="000000"/>
          <w:sz w:val="20"/>
          <w:szCs w:val="20"/>
          <w:shd w:val="clear" w:color="auto" w:fill="FFFFFF"/>
          <w:lang w:val="en-US"/>
        </w:rPr>
        <w:t>Altshuller</w:t>
      </w:r>
      <w:proofErr w:type="spellEnd"/>
      <w:r w:rsidRPr="008B1F26">
        <w:rPr>
          <w:rFonts w:ascii="Times New Roman" w:hAnsi="Times New Roman"/>
          <w:color w:val="000000"/>
          <w:sz w:val="20"/>
          <w:szCs w:val="20"/>
          <w:lang w:val="en-US" w:eastAsia="ru-RU"/>
        </w:rPr>
        <w:t xml:space="preserve">, </w:t>
      </w:r>
      <w:r w:rsidRPr="008B1F26">
        <w:rPr>
          <w:rFonts w:ascii="Times New Roman" w:hAnsi="Times New Roman"/>
          <w:color w:val="000000"/>
          <w:sz w:val="20"/>
          <w:szCs w:val="20"/>
          <w:shd w:val="clear" w:color="auto" w:fill="FFFFFF"/>
          <w:lang w:val="en-US"/>
        </w:rPr>
        <w:t>Find an idea. Introduction to the TRIZ theory of inventive problem solving</w:t>
      </w:r>
      <w:r w:rsidRPr="00985B0C">
        <w:rPr>
          <w:rFonts w:ascii="Times New Roman" w:hAnsi="Times New Roman"/>
          <w:color w:val="000000"/>
          <w:sz w:val="20"/>
          <w:szCs w:val="20"/>
          <w:lang w:val="en-US" w:eastAsia="ru-RU"/>
        </w:rPr>
        <w:t xml:space="preserve">, </w:t>
      </w:r>
      <w:r>
        <w:rPr>
          <w:rFonts w:ascii="Times New Roman" w:hAnsi="Times New Roman"/>
          <w:color w:val="000000"/>
          <w:sz w:val="20"/>
          <w:szCs w:val="20"/>
          <w:lang w:val="en-US" w:eastAsia="ru-RU"/>
        </w:rPr>
        <w:t xml:space="preserve">p. </w:t>
      </w:r>
      <w:r w:rsidRPr="008B1F26">
        <w:rPr>
          <w:rFonts w:ascii="Times New Roman" w:hAnsi="Times New Roman"/>
          <w:color w:val="000000"/>
          <w:sz w:val="20"/>
          <w:szCs w:val="20"/>
          <w:lang w:val="en-US" w:eastAsia="ru-RU"/>
        </w:rPr>
        <w:t xml:space="preserve">202 </w:t>
      </w:r>
      <w:r w:rsidRPr="00985B0C">
        <w:rPr>
          <w:rFonts w:ascii="Times New Roman" w:hAnsi="Times New Roman"/>
          <w:color w:val="000000"/>
          <w:sz w:val="20"/>
          <w:szCs w:val="20"/>
          <w:lang w:val="en-US"/>
        </w:rPr>
        <w:t>(</w:t>
      </w:r>
      <w:proofErr w:type="spellStart"/>
      <w:r w:rsidRPr="008B1F26">
        <w:rPr>
          <w:rFonts w:ascii="Times New Roman" w:hAnsi="Times New Roman"/>
          <w:color w:val="000000"/>
          <w:sz w:val="20"/>
          <w:szCs w:val="20"/>
          <w:shd w:val="clear" w:color="auto" w:fill="FFFFFF"/>
          <w:lang w:val="en-US"/>
        </w:rPr>
        <w:t>Alpina</w:t>
      </w:r>
      <w:proofErr w:type="spellEnd"/>
      <w:r w:rsidRPr="008B1F26">
        <w:rPr>
          <w:rFonts w:ascii="Times New Roman" w:hAnsi="Times New Roman"/>
          <w:color w:val="000000"/>
          <w:sz w:val="20"/>
          <w:szCs w:val="20"/>
          <w:shd w:val="clear" w:color="auto" w:fill="FFFFFF"/>
          <w:lang w:val="en-US"/>
        </w:rPr>
        <w:t xml:space="preserve"> Business books</w:t>
      </w:r>
      <w:r w:rsidRPr="008B1F26">
        <w:rPr>
          <w:rFonts w:ascii="Times New Roman" w:hAnsi="Times New Roman"/>
          <w:color w:val="000000"/>
          <w:sz w:val="20"/>
          <w:szCs w:val="20"/>
          <w:lang w:val="en-US" w:eastAsia="ru-RU"/>
        </w:rPr>
        <w:t xml:space="preserve">, </w:t>
      </w:r>
      <w:r>
        <w:rPr>
          <w:rFonts w:ascii="Times New Roman" w:hAnsi="Times New Roman"/>
          <w:color w:val="000000"/>
          <w:sz w:val="20"/>
          <w:szCs w:val="20"/>
          <w:lang w:val="en-US"/>
        </w:rPr>
        <w:t>20</w:t>
      </w:r>
      <w:r w:rsidRPr="00985B0C">
        <w:rPr>
          <w:rFonts w:ascii="Times New Roman" w:hAnsi="Times New Roman"/>
          <w:color w:val="000000"/>
          <w:sz w:val="20"/>
          <w:szCs w:val="20"/>
          <w:lang w:val="en-US"/>
        </w:rPr>
        <w:t>07)</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t>I.</w:t>
      </w:r>
      <w:r w:rsidRPr="008B1F26">
        <w:rPr>
          <w:rFonts w:ascii="Times New Roman" w:hAnsi="Times New Roman"/>
          <w:color w:val="000000"/>
          <w:sz w:val="20"/>
          <w:szCs w:val="20"/>
          <w:shd w:val="clear" w:color="auto" w:fill="FFFFFF"/>
          <w:lang w:val="en-US"/>
        </w:rPr>
        <w:t xml:space="preserve">A. </w:t>
      </w:r>
      <w:proofErr w:type="spellStart"/>
      <w:r>
        <w:rPr>
          <w:rFonts w:ascii="Times New Roman" w:hAnsi="Times New Roman"/>
          <w:color w:val="000000"/>
          <w:sz w:val="20"/>
          <w:szCs w:val="20"/>
          <w:shd w:val="clear" w:color="auto" w:fill="FFFFFF"/>
          <w:lang w:val="en-US"/>
        </w:rPr>
        <w:t>Babanova</w:t>
      </w:r>
      <w:proofErr w:type="spellEnd"/>
      <w:r>
        <w:rPr>
          <w:rFonts w:ascii="Times New Roman" w:hAnsi="Times New Roman"/>
          <w:color w:val="000000"/>
          <w:sz w:val="20"/>
          <w:szCs w:val="20"/>
          <w:shd w:val="clear" w:color="auto" w:fill="FFFFFF"/>
          <w:lang w:val="en-US"/>
        </w:rPr>
        <w:t xml:space="preserve">, </w:t>
      </w:r>
      <w:r w:rsidRPr="003176E5">
        <w:rPr>
          <w:rFonts w:ascii="Times New Roman" w:hAnsi="Times New Roman"/>
          <w:i/>
          <w:color w:val="000000"/>
          <w:sz w:val="20"/>
          <w:szCs w:val="20"/>
          <w:shd w:val="clear" w:color="auto" w:fill="FFFFFF"/>
          <w:lang w:val="en-US"/>
        </w:rPr>
        <w:t>Business games in the educational process</w:t>
      </w:r>
      <w:r w:rsidRPr="00985B0C">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Scientific research in education</w:t>
      </w:r>
      <w:r w:rsidRPr="00985B0C">
        <w:rPr>
          <w:rFonts w:ascii="Times New Roman" w:hAnsi="Times New Roman"/>
          <w:color w:val="000000"/>
          <w:sz w:val="20"/>
          <w:szCs w:val="20"/>
          <w:shd w:val="clear" w:color="auto" w:fill="FFFFFF"/>
          <w:lang w:val="en-US"/>
        </w:rPr>
        <w:t xml:space="preserve">, </w:t>
      </w:r>
      <w:r w:rsidRPr="004278F5">
        <w:rPr>
          <w:rFonts w:ascii="Times New Roman" w:hAnsi="Times New Roman"/>
          <w:b/>
          <w:color w:val="000000"/>
          <w:sz w:val="20"/>
          <w:szCs w:val="20"/>
          <w:shd w:val="clear" w:color="auto" w:fill="FFFFFF"/>
          <w:lang w:val="en-US"/>
        </w:rPr>
        <w:t>7</w:t>
      </w:r>
      <w:r w:rsidRPr="00985B0C">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19</w:t>
      </w:r>
      <w:r w:rsidRPr="00985B0C">
        <w:rPr>
          <w:rFonts w:ascii="Times New Roman" w:hAnsi="Times New Roman"/>
          <w:color w:val="000000"/>
          <w:sz w:val="20"/>
          <w:szCs w:val="20"/>
          <w:shd w:val="clear" w:color="auto" w:fill="FFFFFF"/>
          <w:lang w:val="en-US"/>
        </w:rPr>
        <w:t>-</w:t>
      </w:r>
      <w:r w:rsidRPr="008B1F26">
        <w:rPr>
          <w:rFonts w:ascii="Times New Roman" w:hAnsi="Times New Roman"/>
          <w:color w:val="000000"/>
          <w:sz w:val="20"/>
          <w:szCs w:val="20"/>
          <w:shd w:val="clear" w:color="auto" w:fill="FFFFFF"/>
          <w:lang w:val="en-US"/>
        </w:rPr>
        <w:t>24</w:t>
      </w:r>
      <w:r w:rsidRPr="00985B0C">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Pr>
          <w:rFonts w:ascii="Times New Roman" w:hAnsi="Times New Roman"/>
          <w:color w:val="000000"/>
          <w:sz w:val="20"/>
          <w:szCs w:val="20"/>
          <w:lang w:val="en-US"/>
        </w:rPr>
        <w:t>20</w:t>
      </w:r>
      <w:r w:rsidRPr="00985B0C">
        <w:rPr>
          <w:rFonts w:ascii="Times New Roman" w:hAnsi="Times New Roman"/>
          <w:color w:val="000000"/>
          <w:sz w:val="20"/>
          <w:szCs w:val="20"/>
          <w:lang w:val="en-US"/>
        </w:rPr>
        <w:t>17)</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t>V.</w:t>
      </w:r>
      <w:r w:rsidRPr="008B1F26">
        <w:rPr>
          <w:rFonts w:ascii="Times New Roman" w:hAnsi="Times New Roman"/>
          <w:color w:val="000000"/>
          <w:sz w:val="20"/>
          <w:szCs w:val="20"/>
          <w:shd w:val="clear" w:color="auto" w:fill="FFFFFF"/>
          <w:lang w:val="en-US"/>
        </w:rPr>
        <w:t xml:space="preserve">P. </w:t>
      </w:r>
      <w:proofErr w:type="spellStart"/>
      <w:r>
        <w:rPr>
          <w:rFonts w:ascii="Times New Roman" w:hAnsi="Times New Roman"/>
          <w:color w:val="000000"/>
          <w:sz w:val="20"/>
          <w:szCs w:val="20"/>
          <w:shd w:val="clear" w:color="auto" w:fill="FFFFFF"/>
          <w:lang w:val="en-US"/>
        </w:rPr>
        <w:t>Bespalko</w:t>
      </w:r>
      <w:proofErr w:type="spellEnd"/>
      <w:r>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Summands of pedagogical techn</w:t>
      </w:r>
      <w:r>
        <w:rPr>
          <w:rFonts w:ascii="Times New Roman" w:hAnsi="Times New Roman"/>
          <w:color w:val="000000"/>
          <w:sz w:val="20"/>
          <w:szCs w:val="20"/>
          <w:shd w:val="clear" w:color="auto" w:fill="FFFFFF"/>
          <w:lang w:val="en-US"/>
        </w:rPr>
        <w:t>ology</w:t>
      </w:r>
      <w:r w:rsidRPr="009F1D62">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t xml:space="preserve">p. </w:t>
      </w:r>
      <w:r w:rsidRPr="008B1F26">
        <w:rPr>
          <w:rFonts w:ascii="Times New Roman" w:hAnsi="Times New Roman"/>
          <w:color w:val="000000"/>
          <w:sz w:val="20"/>
          <w:szCs w:val="20"/>
          <w:shd w:val="clear" w:color="auto" w:fill="FFFFFF"/>
          <w:lang w:val="en-US"/>
        </w:rPr>
        <w:t xml:space="preserve">154 </w:t>
      </w:r>
      <w:r w:rsidRPr="00985B0C">
        <w:rPr>
          <w:rFonts w:ascii="Times New Roman" w:hAnsi="Times New Roman"/>
          <w:color w:val="000000"/>
          <w:sz w:val="20"/>
          <w:szCs w:val="20"/>
          <w:lang w:val="en-US"/>
        </w:rPr>
        <w:t>(</w:t>
      </w:r>
      <w:r>
        <w:rPr>
          <w:rFonts w:ascii="Times New Roman" w:hAnsi="Times New Roman"/>
          <w:color w:val="000000"/>
          <w:sz w:val="20"/>
          <w:szCs w:val="20"/>
          <w:lang w:val="en-US"/>
        </w:rPr>
        <w:t>Moscow</w:t>
      </w:r>
      <w:r w:rsidRPr="003176E5">
        <w:rPr>
          <w:rFonts w:ascii="Times New Roman" w:hAnsi="Times New Roman"/>
          <w:color w:val="000000"/>
          <w:sz w:val="20"/>
          <w:szCs w:val="20"/>
          <w:lang w:val="en-US"/>
        </w:rPr>
        <w:t xml:space="preserve">: </w:t>
      </w:r>
      <w:proofErr w:type="spellStart"/>
      <w:r>
        <w:rPr>
          <w:rFonts w:ascii="Times New Roman" w:hAnsi="Times New Roman"/>
          <w:color w:val="000000"/>
          <w:sz w:val="20"/>
          <w:szCs w:val="20"/>
          <w:shd w:val="clear" w:color="auto" w:fill="FFFFFF"/>
          <w:lang w:val="en-US"/>
        </w:rPr>
        <w:t>Prosveshchenie</w:t>
      </w:r>
      <w:proofErr w:type="spellEnd"/>
      <w:r>
        <w:rPr>
          <w:rFonts w:ascii="Times New Roman" w:hAnsi="Times New Roman"/>
          <w:color w:val="000000"/>
          <w:sz w:val="20"/>
          <w:szCs w:val="20"/>
          <w:shd w:val="clear" w:color="auto" w:fill="FFFFFF"/>
          <w:lang w:val="en-US"/>
        </w:rPr>
        <w:t xml:space="preserve">, </w:t>
      </w:r>
      <w:r w:rsidRPr="009F1D62">
        <w:rPr>
          <w:rFonts w:ascii="Times New Roman" w:hAnsi="Times New Roman"/>
          <w:color w:val="000000"/>
          <w:sz w:val="20"/>
          <w:szCs w:val="20"/>
          <w:lang w:val="en-US"/>
        </w:rPr>
        <w:t>1989</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t>I.</w:t>
      </w:r>
      <w:r w:rsidRPr="008B1F26">
        <w:rPr>
          <w:rFonts w:ascii="Times New Roman" w:hAnsi="Times New Roman"/>
          <w:color w:val="000000"/>
          <w:sz w:val="20"/>
          <w:szCs w:val="20"/>
          <w:shd w:val="clear" w:color="auto" w:fill="FFFFFF"/>
          <w:lang w:val="en-US"/>
        </w:rPr>
        <w:t xml:space="preserve">P. </w:t>
      </w:r>
      <w:proofErr w:type="spellStart"/>
      <w:r>
        <w:rPr>
          <w:rFonts w:ascii="Times New Roman" w:hAnsi="Times New Roman"/>
          <w:color w:val="000000"/>
          <w:sz w:val="20"/>
          <w:szCs w:val="20"/>
          <w:shd w:val="clear" w:color="auto" w:fill="FFFFFF"/>
          <w:lang w:val="en-US"/>
        </w:rPr>
        <w:t>Volkov</w:t>
      </w:r>
      <w:proofErr w:type="spellEnd"/>
      <w:r>
        <w:rPr>
          <w:rFonts w:ascii="Times New Roman" w:hAnsi="Times New Roman"/>
          <w:color w:val="000000"/>
          <w:sz w:val="20"/>
          <w:szCs w:val="20"/>
          <w:shd w:val="clear" w:color="auto" w:fill="FFFFFF"/>
          <w:lang w:val="en-US"/>
        </w:rPr>
        <w:t xml:space="preserve">, </w:t>
      </w:r>
      <w:r w:rsidRPr="003176E5">
        <w:rPr>
          <w:rFonts w:ascii="Times New Roman" w:hAnsi="Times New Roman"/>
          <w:color w:val="000000"/>
          <w:sz w:val="20"/>
          <w:szCs w:val="20"/>
          <w:shd w:val="clear" w:color="auto" w:fill="FFFFFF"/>
          <w:lang w:val="en-US"/>
        </w:rPr>
        <w:t>Int</w:t>
      </w:r>
      <w:r>
        <w:rPr>
          <w:rFonts w:ascii="Times New Roman" w:hAnsi="Times New Roman"/>
          <w:color w:val="000000"/>
          <w:sz w:val="20"/>
          <w:szCs w:val="20"/>
          <w:shd w:val="clear" w:color="auto" w:fill="FFFFFF"/>
          <w:lang w:val="en-US"/>
        </w:rPr>
        <w:t>roducing students to creativity</w:t>
      </w:r>
      <w:r w:rsidRPr="003176E5">
        <w:rPr>
          <w:rFonts w:ascii="Times New Roman" w:hAnsi="Times New Roman"/>
          <w:color w:val="000000"/>
          <w:sz w:val="20"/>
          <w:szCs w:val="20"/>
          <w:shd w:val="clear" w:color="auto" w:fill="FFFFFF"/>
          <w:lang w:val="en-US"/>
        </w:rPr>
        <w:t>: from work Experience</w:t>
      </w:r>
      <w:r w:rsidRPr="009F1D62">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t>p. 1</w:t>
      </w:r>
      <w:r w:rsidRPr="003176E5">
        <w:rPr>
          <w:rFonts w:ascii="Times New Roman" w:hAnsi="Times New Roman"/>
          <w:color w:val="000000"/>
          <w:sz w:val="20"/>
          <w:szCs w:val="20"/>
          <w:shd w:val="clear" w:color="auto" w:fill="FFFFFF"/>
          <w:lang w:val="en-US"/>
        </w:rPr>
        <w:t>2</w:t>
      </w:r>
      <w:r w:rsidRPr="008B1F26">
        <w:rPr>
          <w:rFonts w:ascii="Times New Roman" w:hAnsi="Times New Roman"/>
          <w:color w:val="000000"/>
          <w:sz w:val="20"/>
          <w:szCs w:val="20"/>
          <w:shd w:val="clear" w:color="auto" w:fill="FFFFFF"/>
          <w:lang w:val="en-US"/>
        </w:rPr>
        <w:t>6</w:t>
      </w:r>
      <w:r w:rsidRPr="009F1D62">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sidRPr="003176E5">
        <w:rPr>
          <w:rFonts w:ascii="Times New Roman" w:hAnsi="Times New Roman"/>
          <w:color w:val="000000"/>
          <w:sz w:val="20"/>
          <w:szCs w:val="20"/>
          <w:lang w:val="en-US"/>
        </w:rPr>
        <w:t xml:space="preserve">Minsk, </w:t>
      </w:r>
      <w:r>
        <w:rPr>
          <w:rFonts w:ascii="Times New Roman" w:hAnsi="Times New Roman"/>
          <w:color w:val="000000"/>
          <w:sz w:val="20"/>
          <w:szCs w:val="20"/>
          <w:lang w:val="en-US"/>
        </w:rPr>
        <w:t>19</w:t>
      </w:r>
      <w:r w:rsidRPr="003176E5">
        <w:rPr>
          <w:rFonts w:ascii="Times New Roman" w:hAnsi="Times New Roman"/>
          <w:color w:val="000000"/>
          <w:sz w:val="20"/>
          <w:szCs w:val="20"/>
          <w:lang w:val="en-US"/>
        </w:rPr>
        <w:t>92</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t>A.</w:t>
      </w:r>
      <w:r w:rsidRPr="008B1F26">
        <w:rPr>
          <w:rFonts w:ascii="Times New Roman" w:hAnsi="Times New Roman"/>
          <w:color w:val="000000"/>
          <w:sz w:val="20"/>
          <w:szCs w:val="20"/>
          <w:shd w:val="clear" w:color="auto" w:fill="FFFFFF"/>
          <w:lang w:val="en-US"/>
        </w:rPr>
        <w:t xml:space="preserve">A. </w:t>
      </w:r>
      <w:proofErr w:type="spellStart"/>
      <w:r w:rsidRPr="008B1F26">
        <w:rPr>
          <w:rFonts w:ascii="Times New Roman" w:hAnsi="Times New Roman"/>
          <w:color w:val="000000"/>
          <w:sz w:val="20"/>
          <w:szCs w:val="20"/>
          <w:shd w:val="clear" w:color="auto" w:fill="FFFFFF"/>
          <w:lang w:val="en-US"/>
        </w:rPr>
        <w:t>G</w:t>
      </w:r>
      <w:r>
        <w:rPr>
          <w:rFonts w:ascii="Times New Roman" w:hAnsi="Times New Roman"/>
          <w:color w:val="000000"/>
          <w:sz w:val="20"/>
          <w:szCs w:val="20"/>
          <w:shd w:val="clear" w:color="auto" w:fill="FFFFFF"/>
          <w:lang w:val="en-US"/>
        </w:rPr>
        <w:t>etmanskaya</w:t>
      </w:r>
      <w:proofErr w:type="spellEnd"/>
      <w:r>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Modular approach in the formation of key competencies in students</w:t>
      </w:r>
      <w:r w:rsidRPr="003256CE">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t>p. 3</w:t>
      </w:r>
      <w:r w:rsidRPr="008B1F26">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Pr>
          <w:rFonts w:ascii="Times New Roman" w:hAnsi="Times New Roman"/>
          <w:color w:val="000000"/>
          <w:sz w:val="20"/>
          <w:szCs w:val="20"/>
          <w:lang w:val="en-US"/>
        </w:rPr>
        <w:t>Internet-magazine "</w:t>
      </w:r>
      <w:proofErr w:type="spellStart"/>
      <w:r>
        <w:rPr>
          <w:rFonts w:ascii="Times New Roman" w:hAnsi="Times New Roman"/>
          <w:color w:val="000000"/>
          <w:sz w:val="20"/>
          <w:szCs w:val="20"/>
          <w:lang w:val="en-US"/>
        </w:rPr>
        <w:t>Eidos</w:t>
      </w:r>
      <w:proofErr w:type="spellEnd"/>
      <w:r>
        <w:rPr>
          <w:rFonts w:ascii="Times New Roman" w:hAnsi="Times New Roman"/>
          <w:color w:val="000000"/>
          <w:sz w:val="20"/>
          <w:szCs w:val="20"/>
          <w:lang w:val="en-US"/>
        </w:rPr>
        <w:t>"</w:t>
      </w:r>
      <w:r w:rsidRPr="003256CE">
        <w:rPr>
          <w:rFonts w:ascii="Times New Roman" w:hAnsi="Times New Roman"/>
          <w:color w:val="000000"/>
          <w:sz w:val="20"/>
          <w:szCs w:val="20"/>
          <w:lang w:val="en-US"/>
        </w:rPr>
        <w:t xml:space="preserve">, </w:t>
      </w:r>
      <w:r>
        <w:rPr>
          <w:rFonts w:ascii="Times New Roman" w:hAnsi="Times New Roman"/>
          <w:color w:val="000000"/>
          <w:sz w:val="20"/>
          <w:szCs w:val="20"/>
          <w:lang w:val="en-US"/>
        </w:rPr>
        <w:t>20</w:t>
      </w:r>
      <w:r w:rsidRPr="00985B0C">
        <w:rPr>
          <w:rFonts w:ascii="Times New Roman" w:hAnsi="Times New Roman"/>
          <w:color w:val="000000"/>
          <w:sz w:val="20"/>
          <w:szCs w:val="20"/>
          <w:lang w:val="en-US"/>
        </w:rPr>
        <w:t>0</w:t>
      </w:r>
      <w:r w:rsidRPr="00BC6059">
        <w:rPr>
          <w:rFonts w:ascii="Times New Roman" w:hAnsi="Times New Roman"/>
          <w:color w:val="000000"/>
          <w:sz w:val="20"/>
          <w:szCs w:val="20"/>
          <w:lang w:val="en-US"/>
        </w:rPr>
        <w:t>5</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proofErr w:type="spellStart"/>
      <w:r>
        <w:rPr>
          <w:rFonts w:ascii="Times New Roman" w:hAnsi="Times New Roman"/>
          <w:color w:val="000000"/>
          <w:sz w:val="20"/>
          <w:szCs w:val="20"/>
          <w:shd w:val="clear" w:color="auto" w:fill="FFFFFF"/>
          <w:lang w:val="en-US"/>
        </w:rPr>
        <w:t>Yu.</w:t>
      </w:r>
      <w:r w:rsidRPr="008B1F26">
        <w:rPr>
          <w:rFonts w:ascii="Times New Roman" w:hAnsi="Times New Roman"/>
          <w:color w:val="000000"/>
          <w:sz w:val="20"/>
          <w:szCs w:val="20"/>
          <w:shd w:val="clear" w:color="auto" w:fill="FFFFFF"/>
          <w:lang w:val="en-US"/>
        </w:rPr>
        <w:t>O</w:t>
      </w:r>
      <w:proofErr w:type="spellEnd"/>
      <w:r w:rsidRPr="008B1F26">
        <w:rPr>
          <w:rFonts w:ascii="Times New Roman" w:hAnsi="Times New Roman"/>
          <w:color w:val="000000"/>
          <w:sz w:val="20"/>
          <w:szCs w:val="20"/>
          <w:shd w:val="clear" w:color="auto" w:fill="FFFFFF"/>
          <w:lang w:val="en-US"/>
        </w:rPr>
        <w:t xml:space="preserve">., </w:t>
      </w:r>
      <w:proofErr w:type="spellStart"/>
      <w:r>
        <w:rPr>
          <w:rFonts w:ascii="Times New Roman" w:hAnsi="Times New Roman"/>
          <w:color w:val="000000"/>
          <w:sz w:val="20"/>
          <w:szCs w:val="20"/>
          <w:shd w:val="clear" w:color="auto" w:fill="FFFFFF"/>
          <w:lang w:val="en-US"/>
        </w:rPr>
        <w:t>Goncharuk</w:t>
      </w:r>
      <w:proofErr w:type="spellEnd"/>
      <w:r>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U.S.</w:t>
      </w:r>
      <w:r w:rsidRPr="00BC6059">
        <w:rPr>
          <w:rFonts w:ascii="Times New Roman" w:hAnsi="Times New Roman"/>
          <w:color w:val="000000"/>
          <w:sz w:val="20"/>
          <w:szCs w:val="20"/>
          <w:shd w:val="clear" w:color="auto" w:fill="FFFFFF"/>
          <w:lang w:val="en-US"/>
        </w:rPr>
        <w:t xml:space="preserve"> </w:t>
      </w:r>
      <w:proofErr w:type="spellStart"/>
      <w:r w:rsidRPr="008B1F26">
        <w:rPr>
          <w:rFonts w:ascii="Times New Roman" w:hAnsi="Times New Roman"/>
          <w:color w:val="000000"/>
          <w:sz w:val="20"/>
          <w:szCs w:val="20"/>
          <w:shd w:val="clear" w:color="auto" w:fill="FFFFFF"/>
          <w:lang w:val="en-US"/>
        </w:rPr>
        <w:t>Savinkina</w:t>
      </w:r>
      <w:proofErr w:type="spellEnd"/>
      <w:r w:rsidRPr="00BC6059">
        <w:rPr>
          <w:rFonts w:ascii="Times New Roman" w:hAnsi="Times New Roman"/>
          <w:color w:val="000000"/>
          <w:sz w:val="20"/>
          <w:szCs w:val="20"/>
          <w:shd w:val="clear" w:color="auto" w:fill="FFFFFF"/>
          <w:lang w:val="en-US"/>
        </w:rPr>
        <w:t>,</w:t>
      </w:r>
      <w:r w:rsidRPr="008B1F26">
        <w:rPr>
          <w:rFonts w:ascii="Times New Roman" w:hAnsi="Times New Roman"/>
          <w:color w:val="000000"/>
          <w:sz w:val="20"/>
          <w:szCs w:val="20"/>
          <w:shd w:val="clear" w:color="auto" w:fill="FFFFFF"/>
          <w:lang w:val="en-US"/>
        </w:rPr>
        <w:t xml:space="preserve"> P.</w:t>
      </w:r>
      <w:r>
        <w:rPr>
          <w:rFonts w:ascii="Times New Roman" w:hAnsi="Times New Roman"/>
          <w:color w:val="000000"/>
          <w:sz w:val="20"/>
          <w:szCs w:val="20"/>
          <w:shd w:val="clear" w:color="auto" w:fill="FFFFFF"/>
          <w:lang w:val="en-US"/>
        </w:rPr>
        <w:t>I.</w:t>
      </w:r>
      <w:r w:rsidRPr="00BC6059">
        <w:rPr>
          <w:rFonts w:ascii="Times New Roman" w:hAnsi="Times New Roman"/>
          <w:color w:val="000000"/>
          <w:sz w:val="20"/>
          <w:szCs w:val="20"/>
          <w:shd w:val="clear" w:color="auto" w:fill="FFFFFF"/>
          <w:lang w:val="en-US"/>
        </w:rPr>
        <w:t xml:space="preserve"> </w:t>
      </w:r>
      <w:proofErr w:type="spellStart"/>
      <w:r>
        <w:rPr>
          <w:rFonts w:ascii="Times New Roman" w:hAnsi="Times New Roman"/>
          <w:color w:val="000000"/>
          <w:sz w:val="20"/>
          <w:szCs w:val="20"/>
          <w:shd w:val="clear" w:color="auto" w:fill="FFFFFF"/>
          <w:lang w:val="en-US"/>
        </w:rPr>
        <w:t>Mozgaleva</w:t>
      </w:r>
      <w:proofErr w:type="spellEnd"/>
      <w:r w:rsidRPr="00BC6059">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 xml:space="preserve">O.M. </w:t>
      </w:r>
      <w:proofErr w:type="spellStart"/>
      <w:r w:rsidRPr="003256CE">
        <w:rPr>
          <w:rFonts w:ascii="Times New Roman" w:hAnsi="Times New Roman"/>
          <w:i/>
          <w:color w:val="000000"/>
          <w:sz w:val="20"/>
          <w:szCs w:val="20"/>
          <w:shd w:val="clear" w:color="auto" w:fill="FFFFFF"/>
          <w:lang w:val="en-US"/>
        </w:rPr>
        <w:t>Zamyatina</w:t>
      </w:r>
      <w:proofErr w:type="spellEnd"/>
      <w:r w:rsidRPr="003256CE">
        <w:rPr>
          <w:rFonts w:ascii="Times New Roman" w:hAnsi="Times New Roman"/>
          <w:i/>
          <w:color w:val="000000"/>
          <w:sz w:val="20"/>
          <w:szCs w:val="20"/>
          <w:shd w:val="clear" w:color="auto" w:fill="FFFFFF"/>
          <w:lang w:val="en-US"/>
        </w:rPr>
        <w:t>, Use of Internet technologies in the organization of student project activities</w:t>
      </w:r>
      <w:r w:rsidRPr="00BC6059">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Scientific and me</w:t>
      </w:r>
      <w:r>
        <w:rPr>
          <w:rFonts w:ascii="Times New Roman" w:hAnsi="Times New Roman"/>
          <w:color w:val="000000"/>
          <w:sz w:val="20"/>
          <w:szCs w:val="20"/>
          <w:shd w:val="clear" w:color="auto" w:fill="FFFFFF"/>
          <w:lang w:val="en-US"/>
        </w:rPr>
        <w:t>thodological electronic journal</w:t>
      </w:r>
      <w:r w:rsidRPr="00BC6059">
        <w:rPr>
          <w:rFonts w:ascii="Times New Roman" w:hAnsi="Times New Roman"/>
          <w:color w:val="000000"/>
          <w:sz w:val="20"/>
          <w:szCs w:val="20"/>
          <w:shd w:val="clear" w:color="auto" w:fill="FFFFFF"/>
          <w:lang w:val="en-US"/>
        </w:rPr>
        <w:t xml:space="preserve">, </w:t>
      </w:r>
      <w:r w:rsidRPr="003256CE">
        <w:rPr>
          <w:rFonts w:ascii="Times New Roman" w:hAnsi="Times New Roman"/>
          <w:b/>
          <w:color w:val="000000"/>
          <w:sz w:val="20"/>
          <w:szCs w:val="20"/>
          <w:shd w:val="clear" w:color="auto" w:fill="FFFFFF"/>
          <w:lang w:val="en-US"/>
        </w:rPr>
        <w:t>3</w:t>
      </w:r>
      <w:r w:rsidRPr="00BC6059">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26</w:t>
      </w:r>
      <w:r w:rsidRPr="00BC6059">
        <w:rPr>
          <w:rFonts w:ascii="Times New Roman" w:hAnsi="Times New Roman"/>
          <w:color w:val="000000"/>
          <w:sz w:val="20"/>
          <w:szCs w:val="20"/>
          <w:shd w:val="clear" w:color="auto" w:fill="FFFFFF"/>
          <w:lang w:val="en-US"/>
        </w:rPr>
        <w:t>-</w:t>
      </w:r>
      <w:r w:rsidRPr="008B1F26">
        <w:rPr>
          <w:rFonts w:ascii="Times New Roman" w:hAnsi="Times New Roman"/>
          <w:color w:val="000000"/>
          <w:sz w:val="20"/>
          <w:szCs w:val="20"/>
          <w:shd w:val="clear" w:color="auto" w:fill="FFFFFF"/>
          <w:lang w:val="en-US"/>
        </w:rPr>
        <w:t>33</w:t>
      </w:r>
      <w:r w:rsidRPr="00BC6059">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Pr>
          <w:rFonts w:ascii="Times New Roman" w:hAnsi="Times New Roman"/>
          <w:color w:val="000000"/>
          <w:sz w:val="20"/>
          <w:szCs w:val="20"/>
          <w:lang w:val="en-US"/>
        </w:rPr>
        <w:t>20</w:t>
      </w:r>
      <w:r w:rsidRPr="00BC6059">
        <w:rPr>
          <w:rFonts w:ascii="Times New Roman" w:hAnsi="Times New Roman"/>
          <w:color w:val="000000"/>
          <w:sz w:val="20"/>
          <w:szCs w:val="20"/>
          <w:lang w:val="en-US"/>
        </w:rPr>
        <w:t>13</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t>O.</w:t>
      </w:r>
      <w:r w:rsidRPr="008B1F26">
        <w:rPr>
          <w:rFonts w:ascii="Times New Roman" w:hAnsi="Times New Roman"/>
          <w:color w:val="000000"/>
          <w:sz w:val="20"/>
          <w:szCs w:val="20"/>
          <w:shd w:val="clear" w:color="auto" w:fill="FFFFFF"/>
          <w:lang w:val="en-US"/>
        </w:rPr>
        <w:t>M.</w:t>
      </w:r>
      <w:r w:rsidRPr="00BC6059">
        <w:rPr>
          <w:rFonts w:ascii="Times New Roman" w:hAnsi="Times New Roman"/>
          <w:color w:val="000000"/>
          <w:sz w:val="20"/>
          <w:szCs w:val="20"/>
          <w:shd w:val="clear" w:color="auto" w:fill="FFFFFF"/>
          <w:lang w:val="en-US"/>
        </w:rPr>
        <w:t xml:space="preserve"> </w:t>
      </w:r>
      <w:proofErr w:type="spellStart"/>
      <w:r>
        <w:rPr>
          <w:rFonts w:ascii="Times New Roman" w:hAnsi="Times New Roman"/>
          <w:color w:val="000000"/>
          <w:sz w:val="20"/>
          <w:szCs w:val="20"/>
          <w:shd w:val="clear" w:color="auto" w:fill="FFFFFF"/>
          <w:lang w:val="en-US"/>
        </w:rPr>
        <w:t>Zamyatina</w:t>
      </w:r>
      <w:proofErr w:type="spellEnd"/>
      <w:r>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P.I. </w:t>
      </w:r>
      <w:proofErr w:type="spellStart"/>
      <w:r w:rsidRPr="008B1F26">
        <w:rPr>
          <w:rFonts w:ascii="Times New Roman" w:hAnsi="Times New Roman"/>
          <w:color w:val="000000"/>
          <w:sz w:val="20"/>
          <w:szCs w:val="20"/>
          <w:shd w:val="clear" w:color="auto" w:fill="FFFFFF"/>
          <w:lang w:val="en-US"/>
        </w:rPr>
        <w:t>Mozgaleva</w:t>
      </w:r>
      <w:proofErr w:type="spellEnd"/>
      <w:r w:rsidRPr="00BC6059">
        <w:rPr>
          <w:rFonts w:ascii="Times New Roman" w:hAnsi="Times New Roman"/>
          <w:color w:val="000000"/>
          <w:sz w:val="20"/>
          <w:szCs w:val="20"/>
          <w:shd w:val="clear" w:color="auto" w:fill="FFFFFF"/>
          <w:lang w:val="en-US"/>
        </w:rPr>
        <w:t>,</w:t>
      </w:r>
      <w:r w:rsidRPr="008B1F26">
        <w:rPr>
          <w:rFonts w:ascii="Times New Roman" w:hAnsi="Times New Roman"/>
          <w:color w:val="000000"/>
          <w:sz w:val="20"/>
          <w:szCs w:val="20"/>
          <w:shd w:val="clear" w:color="auto" w:fill="FFFFFF"/>
          <w:lang w:val="en-US"/>
        </w:rPr>
        <w:t xml:space="preserve"> Project-oriented training in the system of elite technical education </w:t>
      </w:r>
      <w:r>
        <w:rPr>
          <w:rFonts w:ascii="Times New Roman" w:hAnsi="Times New Roman"/>
          <w:color w:val="000000"/>
          <w:sz w:val="20"/>
          <w:szCs w:val="20"/>
          <w:shd w:val="clear" w:color="auto" w:fill="FFFFFF"/>
          <w:lang w:val="en-US"/>
        </w:rPr>
        <w:t xml:space="preserve">at Tomsk Polytechnic University, </w:t>
      </w:r>
      <w:r w:rsidRPr="003256CE">
        <w:rPr>
          <w:rFonts w:ascii="Times New Roman" w:hAnsi="Times New Roman"/>
          <w:color w:val="000000"/>
          <w:sz w:val="20"/>
          <w:szCs w:val="20"/>
          <w:shd w:val="clear" w:color="auto" w:fill="FFFFFF"/>
          <w:lang w:val="en-US"/>
        </w:rPr>
        <w:t xml:space="preserve">In the collection: level training of Specialists: state and international standards of engineering education, </w:t>
      </w:r>
      <w:r>
        <w:rPr>
          <w:rFonts w:ascii="Times New Roman" w:hAnsi="Times New Roman"/>
          <w:color w:val="000000"/>
          <w:sz w:val="20"/>
          <w:szCs w:val="20"/>
          <w:shd w:val="clear" w:color="auto" w:fill="FFFFFF"/>
          <w:lang w:val="en-US"/>
        </w:rPr>
        <w:t xml:space="preserve">p. </w:t>
      </w:r>
      <w:r w:rsidRPr="008B1F26">
        <w:rPr>
          <w:rFonts w:ascii="Times New Roman" w:hAnsi="Times New Roman"/>
          <w:color w:val="000000"/>
          <w:sz w:val="20"/>
          <w:szCs w:val="20"/>
          <w:shd w:val="clear" w:color="auto" w:fill="FFFFFF"/>
          <w:lang w:val="en-US"/>
        </w:rPr>
        <w:t>160</w:t>
      </w:r>
      <w:r w:rsidRPr="00BC6059">
        <w:rPr>
          <w:rFonts w:ascii="Times New Roman" w:hAnsi="Times New Roman"/>
          <w:color w:val="000000"/>
          <w:sz w:val="20"/>
          <w:szCs w:val="20"/>
          <w:shd w:val="clear" w:color="auto" w:fill="FFFFFF"/>
          <w:lang w:val="en-US"/>
        </w:rPr>
        <w:t>-</w:t>
      </w:r>
      <w:r w:rsidRPr="008B1F26">
        <w:rPr>
          <w:rFonts w:ascii="Times New Roman" w:hAnsi="Times New Roman"/>
          <w:color w:val="000000"/>
          <w:sz w:val="20"/>
          <w:szCs w:val="20"/>
          <w:shd w:val="clear" w:color="auto" w:fill="FFFFFF"/>
          <w:lang w:val="en-US"/>
        </w:rPr>
        <w:t>163</w:t>
      </w:r>
      <w:r w:rsidRPr="00BC6059">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sidRPr="003256CE">
        <w:rPr>
          <w:rFonts w:ascii="Times New Roman" w:hAnsi="Times New Roman"/>
          <w:color w:val="000000"/>
          <w:sz w:val="20"/>
          <w:szCs w:val="20"/>
          <w:lang w:val="en-US"/>
        </w:rPr>
        <w:t xml:space="preserve">National research Tomsk Polytechnic University, </w:t>
      </w:r>
      <w:r>
        <w:rPr>
          <w:rFonts w:ascii="Times New Roman" w:hAnsi="Times New Roman"/>
          <w:color w:val="000000"/>
          <w:sz w:val="20"/>
          <w:szCs w:val="20"/>
          <w:lang w:val="en-US"/>
        </w:rPr>
        <w:t>20</w:t>
      </w:r>
      <w:r w:rsidRPr="00BC6059">
        <w:rPr>
          <w:rFonts w:ascii="Times New Roman" w:hAnsi="Times New Roman"/>
          <w:color w:val="000000"/>
          <w:sz w:val="20"/>
          <w:szCs w:val="20"/>
          <w:lang w:val="en-US"/>
        </w:rPr>
        <w:t>13</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t>N.</w:t>
      </w:r>
      <w:r w:rsidRPr="008B1F26">
        <w:rPr>
          <w:rFonts w:ascii="Times New Roman" w:hAnsi="Times New Roman"/>
          <w:color w:val="000000"/>
          <w:sz w:val="20"/>
          <w:szCs w:val="20"/>
          <w:shd w:val="clear" w:color="auto" w:fill="FFFFFF"/>
          <w:lang w:val="en-US"/>
        </w:rPr>
        <w:t xml:space="preserve">A. </w:t>
      </w:r>
      <w:proofErr w:type="spellStart"/>
      <w:r>
        <w:rPr>
          <w:rFonts w:ascii="Times New Roman" w:hAnsi="Times New Roman"/>
          <w:color w:val="000000"/>
          <w:sz w:val="20"/>
          <w:szCs w:val="20"/>
          <w:shd w:val="clear" w:color="auto" w:fill="FFFFFF"/>
          <w:lang w:val="en-US"/>
        </w:rPr>
        <w:t>Zvereva</w:t>
      </w:r>
      <w:proofErr w:type="spellEnd"/>
      <w:r>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Application of modern pedagogical technologies in s</w:t>
      </w:r>
      <w:r>
        <w:rPr>
          <w:rFonts w:ascii="Times New Roman" w:hAnsi="Times New Roman"/>
          <w:color w:val="000000"/>
          <w:sz w:val="20"/>
          <w:szCs w:val="20"/>
          <w:shd w:val="clear" w:color="auto" w:fill="FFFFFF"/>
          <w:lang w:val="en-US"/>
        </w:rPr>
        <w:t>econdary professional education</w:t>
      </w:r>
      <w:r w:rsidRPr="00BC6059">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Innovative pedagogical technologies: materials of t</w:t>
      </w:r>
      <w:r>
        <w:rPr>
          <w:rFonts w:ascii="Times New Roman" w:hAnsi="Times New Roman"/>
          <w:color w:val="000000"/>
          <w:sz w:val="20"/>
          <w:szCs w:val="20"/>
          <w:shd w:val="clear" w:color="auto" w:fill="FFFFFF"/>
          <w:lang w:val="en-US"/>
        </w:rPr>
        <w:t>he II international conference</w:t>
      </w:r>
      <w:r w:rsidRPr="003256CE">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t xml:space="preserve">p. </w:t>
      </w:r>
      <w:r w:rsidRPr="008B1F26">
        <w:rPr>
          <w:rFonts w:ascii="Times New Roman" w:hAnsi="Times New Roman"/>
          <w:color w:val="000000"/>
          <w:sz w:val="20"/>
          <w:szCs w:val="20"/>
          <w:shd w:val="clear" w:color="auto" w:fill="FFFFFF"/>
          <w:lang w:val="en-US"/>
        </w:rPr>
        <w:t>161</w:t>
      </w:r>
      <w:r w:rsidRPr="00BC6059">
        <w:rPr>
          <w:rFonts w:ascii="Times New Roman" w:hAnsi="Times New Roman"/>
          <w:color w:val="000000"/>
          <w:sz w:val="20"/>
          <w:szCs w:val="20"/>
          <w:shd w:val="clear" w:color="auto" w:fill="FFFFFF"/>
          <w:lang w:val="en-US"/>
        </w:rPr>
        <w:t>-</w:t>
      </w:r>
      <w:r w:rsidRPr="008B1F26">
        <w:rPr>
          <w:rFonts w:ascii="Times New Roman" w:hAnsi="Times New Roman"/>
          <w:color w:val="000000"/>
          <w:sz w:val="20"/>
          <w:szCs w:val="20"/>
          <w:shd w:val="clear" w:color="auto" w:fill="FFFFFF"/>
          <w:lang w:val="en-US"/>
        </w:rPr>
        <w:t>164</w:t>
      </w:r>
      <w:r w:rsidRPr="00BC6059">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sidRPr="003256CE">
        <w:rPr>
          <w:rFonts w:ascii="Times New Roman" w:hAnsi="Times New Roman"/>
          <w:color w:val="000000"/>
          <w:sz w:val="20"/>
          <w:szCs w:val="20"/>
          <w:lang w:val="en-US"/>
        </w:rPr>
        <w:t xml:space="preserve">Kazan, </w:t>
      </w:r>
      <w:r>
        <w:rPr>
          <w:rFonts w:ascii="Times New Roman" w:hAnsi="Times New Roman"/>
          <w:color w:val="000000"/>
          <w:sz w:val="20"/>
          <w:szCs w:val="20"/>
          <w:lang w:val="en-US"/>
        </w:rPr>
        <w:t>20</w:t>
      </w:r>
      <w:r w:rsidRPr="00BC6059">
        <w:rPr>
          <w:rFonts w:ascii="Times New Roman" w:hAnsi="Times New Roman"/>
          <w:color w:val="000000"/>
          <w:sz w:val="20"/>
          <w:szCs w:val="20"/>
          <w:lang w:val="en-US"/>
        </w:rPr>
        <w:t>15</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shd w:val="clear" w:color="auto" w:fill="FFFFFF"/>
          <w:lang w:val="en-US"/>
        </w:rPr>
      </w:pPr>
      <w:r>
        <w:rPr>
          <w:rFonts w:ascii="Times New Roman" w:hAnsi="Times New Roman"/>
          <w:color w:val="000000"/>
          <w:sz w:val="20"/>
          <w:szCs w:val="20"/>
          <w:shd w:val="clear" w:color="auto" w:fill="FFFFFF"/>
          <w:lang w:val="en-US"/>
        </w:rPr>
        <w:t>T.</w:t>
      </w:r>
      <w:r w:rsidRPr="008B1F26">
        <w:rPr>
          <w:rFonts w:ascii="Times New Roman" w:hAnsi="Times New Roman"/>
          <w:color w:val="000000"/>
          <w:sz w:val="20"/>
          <w:szCs w:val="20"/>
          <w:shd w:val="clear" w:color="auto" w:fill="FFFFFF"/>
          <w:lang w:val="en-US"/>
        </w:rPr>
        <w:t xml:space="preserve">E. </w:t>
      </w:r>
      <w:proofErr w:type="spellStart"/>
      <w:r>
        <w:rPr>
          <w:rFonts w:ascii="Times New Roman" w:hAnsi="Times New Roman"/>
          <w:color w:val="000000"/>
          <w:sz w:val="20"/>
          <w:szCs w:val="20"/>
          <w:shd w:val="clear" w:color="auto" w:fill="FFFFFF"/>
          <w:lang w:val="en-US"/>
        </w:rPr>
        <w:t>Zlygosteva</w:t>
      </w:r>
      <w:proofErr w:type="spellEnd"/>
      <w:r>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Rating technology of modular training</w:t>
      </w:r>
      <w:r w:rsidRPr="00BC6059">
        <w:rPr>
          <w:rFonts w:ascii="Times New Roman" w:hAnsi="Times New Roman"/>
          <w:color w:val="000000"/>
          <w:sz w:val="20"/>
          <w:szCs w:val="20"/>
          <w:shd w:val="clear" w:color="auto" w:fill="FFFFFF"/>
          <w:lang w:val="en-US"/>
        </w:rPr>
        <w:t>,</w:t>
      </w:r>
      <w:r w:rsidRPr="008B1F26">
        <w:rPr>
          <w:rFonts w:ascii="Times New Roman" w:hAnsi="Times New Roman"/>
          <w:color w:val="000000"/>
          <w:sz w:val="20"/>
          <w:szCs w:val="20"/>
          <w:shd w:val="clear" w:color="auto" w:fill="FFFFFF"/>
          <w:lang w:val="en-US"/>
        </w:rPr>
        <w:t xml:space="preserve"> </w:t>
      </w:r>
      <w:r w:rsidRPr="0038152E">
        <w:rPr>
          <w:rFonts w:ascii="Times New Roman" w:hAnsi="Times New Roman"/>
          <w:sz w:val="20"/>
          <w:szCs w:val="20"/>
          <w:lang w:val="en-US"/>
        </w:rPr>
        <w:t xml:space="preserve">[Electronic resource] </w:t>
      </w:r>
      <w:r w:rsidRPr="00834394">
        <w:rPr>
          <w:rFonts w:ascii="Times New Roman" w:hAnsi="Times New Roman"/>
          <w:sz w:val="20"/>
          <w:szCs w:val="20"/>
          <w:lang w:val="en-US"/>
        </w:rPr>
        <w:t xml:space="preserve">https://ito.su/2003/VI/VI-0-2394.html </w:t>
      </w:r>
      <w:r w:rsidRPr="00985B0C">
        <w:rPr>
          <w:rFonts w:ascii="Times New Roman" w:hAnsi="Times New Roman"/>
          <w:color w:val="000000"/>
          <w:sz w:val="20"/>
          <w:szCs w:val="20"/>
          <w:lang w:val="en-US"/>
        </w:rPr>
        <w:t>(</w:t>
      </w:r>
      <w:r>
        <w:rPr>
          <w:rFonts w:ascii="Times New Roman" w:hAnsi="Times New Roman"/>
          <w:color w:val="000000"/>
          <w:sz w:val="20"/>
          <w:szCs w:val="20"/>
          <w:lang w:val="en-US"/>
        </w:rPr>
        <w:t>20</w:t>
      </w:r>
      <w:r w:rsidRPr="00BC6059">
        <w:rPr>
          <w:rFonts w:ascii="Times New Roman" w:hAnsi="Times New Roman"/>
          <w:color w:val="000000"/>
          <w:sz w:val="20"/>
          <w:szCs w:val="20"/>
          <w:lang w:val="en-US"/>
        </w:rPr>
        <w:t>03</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shd w:val="clear" w:color="auto" w:fill="FFFFFF"/>
          <w:lang w:val="en-US"/>
        </w:rPr>
      </w:pPr>
      <w:r>
        <w:rPr>
          <w:rFonts w:ascii="Times New Roman" w:hAnsi="Times New Roman"/>
          <w:color w:val="000000"/>
          <w:sz w:val="20"/>
          <w:szCs w:val="20"/>
          <w:shd w:val="clear" w:color="auto" w:fill="FFFFFF"/>
          <w:lang w:val="en-US"/>
        </w:rPr>
        <w:t>V.</w:t>
      </w:r>
      <w:r w:rsidRPr="008B1F26">
        <w:rPr>
          <w:rFonts w:ascii="Times New Roman" w:hAnsi="Times New Roman"/>
          <w:color w:val="000000"/>
          <w:sz w:val="20"/>
          <w:szCs w:val="20"/>
          <w:shd w:val="clear" w:color="auto" w:fill="FFFFFF"/>
          <w:lang w:val="en-US"/>
        </w:rPr>
        <w:t xml:space="preserve">A. </w:t>
      </w:r>
      <w:proofErr w:type="spellStart"/>
      <w:r w:rsidRPr="008B1F26">
        <w:rPr>
          <w:rFonts w:ascii="Times New Roman" w:hAnsi="Times New Roman"/>
          <w:color w:val="000000"/>
          <w:sz w:val="20"/>
          <w:szCs w:val="20"/>
          <w:shd w:val="clear" w:color="auto" w:fill="FFFFFF"/>
          <w:lang w:val="en-US"/>
        </w:rPr>
        <w:t>Kavera</w:t>
      </w:r>
      <w:proofErr w:type="spellEnd"/>
      <w:r w:rsidRPr="008B1F26">
        <w:rPr>
          <w:rFonts w:ascii="Times New Roman" w:hAnsi="Times New Roman"/>
          <w:color w:val="000000"/>
          <w:sz w:val="20"/>
          <w:szCs w:val="20"/>
          <w:shd w:val="clear" w:color="auto" w:fill="FFFFFF"/>
          <w:lang w:val="en-US"/>
        </w:rPr>
        <w:t>,</w:t>
      </w:r>
      <w:r>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 xml:space="preserve">Modern pedagogical </w:t>
      </w:r>
      <w:r w:rsidRPr="00235259">
        <w:rPr>
          <w:rFonts w:ascii="Times New Roman" w:hAnsi="Times New Roman"/>
          <w:color w:val="000000"/>
          <w:sz w:val="20"/>
          <w:szCs w:val="20"/>
          <w:shd w:val="clear" w:color="auto" w:fill="FFFFFF"/>
          <w:lang w:val="en-US"/>
        </w:rPr>
        <w:t xml:space="preserve">technologies in the system of additional education of children, Proceedings of the Saint Petersburg state University of culture and arts, </w:t>
      </w:r>
      <w:r w:rsidRPr="00235259">
        <w:rPr>
          <w:rFonts w:ascii="Times New Roman" w:hAnsi="Times New Roman"/>
          <w:b/>
          <w:color w:val="000000"/>
          <w:sz w:val="20"/>
          <w:szCs w:val="20"/>
          <w:shd w:val="clear" w:color="auto" w:fill="FFFFFF"/>
          <w:lang w:val="en-US"/>
        </w:rPr>
        <w:t>195</w:t>
      </w:r>
      <w:r w:rsidRPr="00235259">
        <w:rPr>
          <w:rFonts w:ascii="Times New Roman" w:hAnsi="Times New Roman"/>
          <w:color w:val="000000"/>
          <w:sz w:val="20"/>
          <w:szCs w:val="20"/>
          <w:shd w:val="clear" w:color="auto" w:fill="FFFFFF"/>
          <w:lang w:val="en-US"/>
        </w:rPr>
        <w:t xml:space="preserve">, </w:t>
      </w:r>
      <w:r w:rsidRPr="00235259">
        <w:rPr>
          <w:rFonts w:ascii="Times New Roman" w:hAnsi="Times New Roman"/>
          <w:sz w:val="20"/>
          <w:szCs w:val="20"/>
          <w:lang w:val="en-US"/>
        </w:rPr>
        <w:t>159-170</w:t>
      </w:r>
      <w:r w:rsidRPr="00235259">
        <w:rPr>
          <w:rFonts w:ascii="Times New Roman" w:hAnsi="Times New Roman"/>
          <w:color w:val="000000"/>
          <w:sz w:val="20"/>
          <w:szCs w:val="20"/>
          <w:lang w:val="en-US"/>
        </w:rPr>
        <w:t xml:space="preserve"> (2013)</w:t>
      </w:r>
    </w:p>
    <w:p w:rsidR="007C6B84" w:rsidRPr="008B1F26" w:rsidRDefault="007C6B84" w:rsidP="00CC4DF2">
      <w:pPr>
        <w:pStyle w:val="a5"/>
        <w:numPr>
          <w:ilvl w:val="0"/>
          <w:numId w:val="7"/>
        </w:numPr>
        <w:tabs>
          <w:tab w:val="left" w:pos="284"/>
          <w:tab w:val="left" w:pos="567"/>
        </w:tabs>
        <w:spacing w:before="60" w:after="0" w:line="240" w:lineRule="auto"/>
        <w:ind w:left="284" w:hanging="284"/>
        <w:jc w:val="both"/>
        <w:textAlignment w:val="top"/>
        <w:rPr>
          <w:rFonts w:ascii="Times New Roman" w:hAnsi="Times New Roman"/>
          <w:color w:val="000000"/>
          <w:sz w:val="20"/>
          <w:szCs w:val="20"/>
          <w:shd w:val="clear" w:color="auto" w:fill="FFFFFF"/>
          <w:lang w:val="en-US"/>
        </w:rPr>
      </w:pPr>
      <w:r>
        <w:rPr>
          <w:rFonts w:ascii="Times New Roman" w:hAnsi="Times New Roman"/>
          <w:color w:val="000000"/>
          <w:sz w:val="20"/>
          <w:szCs w:val="20"/>
          <w:shd w:val="clear" w:color="auto" w:fill="FFFFFF"/>
          <w:lang w:val="en-US"/>
        </w:rPr>
        <w:t>M.</w:t>
      </w:r>
      <w:r w:rsidRPr="008B1F26">
        <w:rPr>
          <w:rFonts w:ascii="Times New Roman" w:hAnsi="Times New Roman"/>
          <w:color w:val="000000"/>
          <w:sz w:val="20"/>
          <w:szCs w:val="20"/>
          <w:shd w:val="clear" w:color="auto" w:fill="FFFFFF"/>
          <w:lang w:val="en-US"/>
        </w:rPr>
        <w:t xml:space="preserve">V. </w:t>
      </w:r>
      <w:proofErr w:type="spellStart"/>
      <w:r>
        <w:rPr>
          <w:rFonts w:ascii="Times New Roman" w:hAnsi="Times New Roman"/>
          <w:color w:val="000000"/>
          <w:sz w:val="20"/>
          <w:szCs w:val="20"/>
          <w:shd w:val="clear" w:color="auto" w:fill="FFFFFF"/>
          <w:lang w:val="en-US"/>
        </w:rPr>
        <w:t>Klarin</w:t>
      </w:r>
      <w:proofErr w:type="spellEnd"/>
      <w:r>
        <w:rPr>
          <w:rFonts w:ascii="Times New Roman" w:hAnsi="Times New Roman"/>
          <w:color w:val="000000"/>
          <w:sz w:val="20"/>
          <w:szCs w:val="20"/>
          <w:shd w:val="clear" w:color="auto" w:fill="FFFFFF"/>
          <w:lang w:val="en-US"/>
        </w:rPr>
        <w:t xml:space="preserve">, </w:t>
      </w:r>
      <w:r w:rsidRPr="00235259">
        <w:rPr>
          <w:rFonts w:ascii="Times New Roman" w:hAnsi="Times New Roman"/>
          <w:color w:val="000000"/>
          <w:sz w:val="20"/>
          <w:szCs w:val="20"/>
          <w:shd w:val="clear" w:color="auto" w:fill="FFFFFF"/>
          <w:lang w:val="en-US"/>
        </w:rPr>
        <w:t>Pedagogical techno</w:t>
      </w:r>
      <w:r>
        <w:rPr>
          <w:rFonts w:ascii="Times New Roman" w:hAnsi="Times New Roman"/>
          <w:color w:val="000000"/>
          <w:sz w:val="20"/>
          <w:szCs w:val="20"/>
          <w:shd w:val="clear" w:color="auto" w:fill="FFFFFF"/>
          <w:lang w:val="en-US"/>
        </w:rPr>
        <w:t xml:space="preserve">logy in the educational process, p. </w:t>
      </w:r>
      <w:r w:rsidRPr="008B1F26">
        <w:rPr>
          <w:rFonts w:ascii="Times New Roman" w:hAnsi="Times New Roman"/>
          <w:color w:val="000000"/>
          <w:sz w:val="20"/>
          <w:szCs w:val="20"/>
          <w:shd w:val="clear" w:color="auto" w:fill="FFFFFF"/>
          <w:lang w:val="en-US"/>
        </w:rPr>
        <w:t>234</w:t>
      </w:r>
      <w:r w:rsidRPr="00BC6059">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Pr>
          <w:rFonts w:ascii="Times New Roman" w:hAnsi="Times New Roman"/>
          <w:color w:val="000000"/>
          <w:sz w:val="20"/>
          <w:szCs w:val="20"/>
          <w:lang w:val="en-US"/>
        </w:rPr>
        <w:t>Moscow</w:t>
      </w:r>
      <w:r w:rsidRPr="003176E5">
        <w:rPr>
          <w:rFonts w:ascii="Times New Roman" w:hAnsi="Times New Roman"/>
          <w:color w:val="000000"/>
          <w:sz w:val="20"/>
          <w:szCs w:val="20"/>
          <w:lang w:val="en-US"/>
        </w:rPr>
        <w:t xml:space="preserve">: </w:t>
      </w:r>
      <w:r w:rsidRPr="00235259">
        <w:rPr>
          <w:rFonts w:ascii="Times New Roman" w:hAnsi="Times New Roman"/>
          <w:color w:val="000000"/>
          <w:sz w:val="20"/>
          <w:szCs w:val="20"/>
          <w:lang w:val="en-US"/>
        </w:rPr>
        <w:t xml:space="preserve">Knowledge, </w:t>
      </w:r>
      <w:r w:rsidRPr="00BC6059">
        <w:rPr>
          <w:rFonts w:ascii="Times New Roman" w:hAnsi="Times New Roman"/>
          <w:color w:val="000000"/>
          <w:sz w:val="20"/>
          <w:szCs w:val="20"/>
          <w:lang w:val="en-US"/>
        </w:rPr>
        <w:t>1989)</w:t>
      </w:r>
    </w:p>
    <w:p w:rsidR="007C6B84" w:rsidRPr="008B1F26" w:rsidRDefault="007C6B84" w:rsidP="00CC4DF2">
      <w:pPr>
        <w:pStyle w:val="a5"/>
        <w:numPr>
          <w:ilvl w:val="0"/>
          <w:numId w:val="7"/>
        </w:numPr>
        <w:tabs>
          <w:tab w:val="left" w:pos="284"/>
          <w:tab w:val="left" w:pos="567"/>
          <w:tab w:val="left" w:pos="1260"/>
        </w:tabs>
        <w:spacing w:before="60" w:after="0" w:line="240" w:lineRule="auto"/>
        <w:ind w:left="284" w:hanging="284"/>
        <w:jc w:val="both"/>
        <w:textAlignment w:val="top"/>
        <w:rPr>
          <w:rFonts w:ascii="Times New Roman" w:hAnsi="Times New Roman"/>
          <w:color w:val="000000"/>
          <w:sz w:val="20"/>
          <w:szCs w:val="20"/>
          <w:shd w:val="clear" w:color="auto" w:fill="FFFFFF"/>
          <w:lang w:val="en-US"/>
        </w:rPr>
      </w:pPr>
      <w:r w:rsidRPr="008B1F26">
        <w:rPr>
          <w:rFonts w:ascii="Times New Roman" w:hAnsi="Times New Roman"/>
          <w:color w:val="000000"/>
          <w:sz w:val="20"/>
          <w:szCs w:val="20"/>
          <w:shd w:val="clear" w:color="auto" w:fill="FFFFFF"/>
          <w:lang w:val="en-US"/>
        </w:rPr>
        <w:t xml:space="preserve">V. </w:t>
      </w:r>
      <w:proofErr w:type="spellStart"/>
      <w:r w:rsidRPr="008B1F26">
        <w:rPr>
          <w:rFonts w:ascii="Times New Roman" w:hAnsi="Times New Roman"/>
          <w:color w:val="000000"/>
          <w:sz w:val="20"/>
          <w:szCs w:val="20"/>
          <w:shd w:val="clear" w:color="auto" w:fill="FFFFFF"/>
          <w:lang w:val="en-US"/>
        </w:rPr>
        <w:t>Knyaginin</w:t>
      </w:r>
      <w:proofErr w:type="spellEnd"/>
      <w:r w:rsidRPr="008B1F26">
        <w:rPr>
          <w:rFonts w:ascii="Times New Roman" w:hAnsi="Times New Roman"/>
          <w:color w:val="000000"/>
          <w:sz w:val="20"/>
          <w:szCs w:val="20"/>
          <w:shd w:val="clear" w:color="auto" w:fill="FFFFFF"/>
          <w:lang w:val="en-US"/>
        </w:rPr>
        <w:t xml:space="preserve">, </w:t>
      </w:r>
      <w:r w:rsidRPr="00235259">
        <w:rPr>
          <w:rFonts w:ascii="Times New Roman" w:hAnsi="Times New Roman"/>
          <w:i/>
          <w:color w:val="000000"/>
          <w:sz w:val="20"/>
          <w:szCs w:val="20"/>
          <w:shd w:val="clear" w:color="auto" w:fill="FFFFFF"/>
          <w:lang w:val="en-US"/>
        </w:rPr>
        <w:t>Competence approach and post-industrial labor market</w:t>
      </w:r>
      <w:r w:rsidRPr="008B1F26">
        <w:rPr>
          <w:rFonts w:ascii="Times New Roman" w:hAnsi="Times New Roman"/>
          <w:color w:val="000000"/>
          <w:sz w:val="20"/>
          <w:szCs w:val="20"/>
          <w:shd w:val="clear" w:color="auto" w:fill="FFFFFF"/>
          <w:lang w:val="en-US"/>
        </w:rPr>
        <w:t>, Center for str</w:t>
      </w:r>
      <w:r>
        <w:rPr>
          <w:rFonts w:ascii="Times New Roman" w:hAnsi="Times New Roman"/>
          <w:color w:val="000000"/>
          <w:sz w:val="20"/>
          <w:szCs w:val="20"/>
          <w:shd w:val="clear" w:color="auto" w:fill="FFFFFF"/>
          <w:lang w:val="en-US"/>
        </w:rPr>
        <w:t>ategic development “North-West”</w:t>
      </w:r>
      <w:r w:rsidRPr="008B1F26">
        <w:rPr>
          <w:rFonts w:ascii="Times New Roman" w:hAnsi="Times New Roman"/>
          <w:color w:val="000000"/>
          <w:sz w:val="20"/>
          <w:szCs w:val="20"/>
          <w:shd w:val="clear" w:color="auto" w:fill="FFFFFF"/>
          <w:lang w:val="en-US"/>
        </w:rPr>
        <w:t xml:space="preserve">, </w:t>
      </w:r>
      <w:r w:rsidRPr="004278F5">
        <w:rPr>
          <w:rFonts w:ascii="Times New Roman" w:hAnsi="Times New Roman"/>
          <w:b/>
          <w:color w:val="000000"/>
          <w:sz w:val="20"/>
          <w:szCs w:val="20"/>
          <w:shd w:val="clear" w:color="auto" w:fill="FFFFFF"/>
          <w:lang w:val="en-US"/>
        </w:rPr>
        <w:t>4</w:t>
      </w:r>
      <w:r w:rsidRPr="004278F5">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t>32</w:t>
      </w:r>
      <w:r w:rsidRPr="004278F5">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Pr>
          <w:rFonts w:ascii="Times New Roman" w:hAnsi="Times New Roman"/>
          <w:color w:val="000000"/>
          <w:sz w:val="20"/>
          <w:szCs w:val="20"/>
          <w:lang w:val="en-US"/>
        </w:rPr>
        <w:t>200</w:t>
      </w:r>
      <w:r w:rsidRPr="004278F5">
        <w:rPr>
          <w:rFonts w:ascii="Times New Roman" w:hAnsi="Times New Roman"/>
          <w:color w:val="000000"/>
          <w:sz w:val="20"/>
          <w:szCs w:val="20"/>
          <w:lang w:val="en-US"/>
        </w:rPr>
        <w:t>5</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shd w:val="clear" w:color="auto" w:fill="FFFFFF"/>
          <w:lang w:val="en-US"/>
        </w:rPr>
      </w:pPr>
      <w:r w:rsidRPr="008B1F26">
        <w:rPr>
          <w:rFonts w:ascii="Times New Roman" w:hAnsi="Times New Roman"/>
          <w:color w:val="000000"/>
          <w:sz w:val="20"/>
          <w:szCs w:val="20"/>
          <w:shd w:val="clear" w:color="auto" w:fill="FFFFFF"/>
          <w:lang w:val="en-US"/>
        </w:rPr>
        <w:t xml:space="preserve">V., </w:t>
      </w:r>
      <w:proofErr w:type="spellStart"/>
      <w:r w:rsidRPr="008B1F26">
        <w:rPr>
          <w:rFonts w:ascii="Times New Roman" w:hAnsi="Times New Roman"/>
          <w:color w:val="000000"/>
          <w:sz w:val="20"/>
          <w:szCs w:val="20"/>
          <w:shd w:val="clear" w:color="auto" w:fill="FFFFFF"/>
          <w:lang w:val="en-US"/>
        </w:rPr>
        <w:t>Knyaginin</w:t>
      </w:r>
      <w:proofErr w:type="spellEnd"/>
      <w:r w:rsidRPr="004278F5">
        <w:rPr>
          <w:rFonts w:ascii="Times New Roman" w:hAnsi="Times New Roman"/>
          <w:color w:val="000000"/>
          <w:sz w:val="20"/>
          <w:szCs w:val="20"/>
          <w:shd w:val="clear" w:color="auto" w:fill="FFFFFF"/>
          <w:lang w:val="en-US"/>
        </w:rPr>
        <w:t>,</w:t>
      </w:r>
      <w:r w:rsidRPr="008B1F26">
        <w:rPr>
          <w:rFonts w:ascii="Times New Roman" w:hAnsi="Times New Roman"/>
          <w:color w:val="000000"/>
          <w:sz w:val="20"/>
          <w:szCs w:val="20"/>
          <w:shd w:val="clear" w:color="auto" w:fill="FFFFFF"/>
          <w:lang w:val="en-US"/>
        </w:rPr>
        <w:t xml:space="preserve"> N. </w:t>
      </w:r>
      <w:proofErr w:type="spellStart"/>
      <w:r w:rsidRPr="008B1F26">
        <w:rPr>
          <w:rFonts w:ascii="Times New Roman" w:hAnsi="Times New Roman"/>
          <w:color w:val="000000"/>
          <w:sz w:val="20"/>
          <w:szCs w:val="20"/>
          <w:shd w:val="clear" w:color="auto" w:fill="FFFFFF"/>
          <w:lang w:val="en-US"/>
        </w:rPr>
        <w:t>Trunova</w:t>
      </w:r>
      <w:proofErr w:type="spellEnd"/>
      <w:r w:rsidRPr="004278F5">
        <w:rPr>
          <w:rFonts w:ascii="Times New Roman" w:hAnsi="Times New Roman"/>
          <w:color w:val="000000"/>
          <w:sz w:val="20"/>
          <w:szCs w:val="20"/>
          <w:shd w:val="clear" w:color="auto" w:fill="FFFFFF"/>
          <w:lang w:val="en-US"/>
        </w:rPr>
        <w:t>,</w:t>
      </w:r>
      <w:r w:rsidRPr="008B1F26">
        <w:rPr>
          <w:rFonts w:ascii="Times New Roman" w:hAnsi="Times New Roman"/>
          <w:color w:val="000000"/>
          <w:sz w:val="20"/>
          <w:szCs w:val="20"/>
          <w:shd w:val="clear" w:color="auto" w:fill="FFFFFF"/>
          <w:lang w:val="en-US"/>
        </w:rPr>
        <w:t xml:space="preserve"> </w:t>
      </w:r>
      <w:r w:rsidRPr="00235259">
        <w:rPr>
          <w:rFonts w:ascii="Times New Roman" w:hAnsi="Times New Roman"/>
          <w:i/>
          <w:color w:val="000000"/>
          <w:sz w:val="20"/>
          <w:szCs w:val="20"/>
          <w:shd w:val="clear" w:color="auto" w:fill="FFFFFF"/>
          <w:lang w:val="en-US"/>
        </w:rPr>
        <w:t>Competence approach and post-industrial labor market</w:t>
      </w:r>
      <w:r w:rsidRPr="004278F5">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Center for strategic dev</w:t>
      </w:r>
      <w:r>
        <w:rPr>
          <w:rFonts w:ascii="Times New Roman" w:hAnsi="Times New Roman"/>
          <w:color w:val="000000"/>
          <w:sz w:val="20"/>
          <w:szCs w:val="20"/>
          <w:shd w:val="clear" w:color="auto" w:fill="FFFFFF"/>
          <w:lang w:val="en-US"/>
        </w:rPr>
        <w:t>elopment “North-West”</w:t>
      </w:r>
      <w:r w:rsidRPr="004278F5">
        <w:rPr>
          <w:rFonts w:ascii="Times New Roman" w:hAnsi="Times New Roman"/>
          <w:color w:val="000000"/>
          <w:sz w:val="20"/>
          <w:szCs w:val="20"/>
          <w:shd w:val="clear" w:color="auto" w:fill="FFFFFF"/>
          <w:lang w:val="en-US"/>
        </w:rPr>
        <w:t xml:space="preserve">, </w:t>
      </w:r>
      <w:r w:rsidRPr="00235259">
        <w:rPr>
          <w:rFonts w:ascii="Times New Roman" w:hAnsi="Times New Roman"/>
          <w:b/>
          <w:color w:val="000000"/>
          <w:sz w:val="20"/>
          <w:szCs w:val="20"/>
          <w:shd w:val="clear" w:color="auto" w:fill="FFFFFF"/>
          <w:lang w:val="en-US"/>
        </w:rPr>
        <w:t>4</w:t>
      </w:r>
      <w:r w:rsidRPr="004278F5">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t>32</w:t>
      </w:r>
      <w:r w:rsidRPr="004278F5">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Pr>
          <w:rFonts w:ascii="Times New Roman" w:hAnsi="Times New Roman"/>
          <w:color w:val="000000"/>
          <w:sz w:val="20"/>
          <w:szCs w:val="20"/>
          <w:lang w:val="en-US"/>
        </w:rPr>
        <w:t>200</w:t>
      </w:r>
      <w:r w:rsidRPr="004278F5">
        <w:rPr>
          <w:rFonts w:ascii="Times New Roman" w:hAnsi="Times New Roman"/>
          <w:color w:val="000000"/>
          <w:sz w:val="20"/>
          <w:szCs w:val="20"/>
          <w:lang w:val="en-US"/>
        </w:rPr>
        <w:t>5</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t>I.</w:t>
      </w:r>
      <w:r w:rsidRPr="008B1F26">
        <w:rPr>
          <w:rFonts w:ascii="Times New Roman" w:hAnsi="Times New Roman"/>
          <w:color w:val="000000"/>
          <w:sz w:val="20"/>
          <w:szCs w:val="20"/>
          <w:shd w:val="clear" w:color="auto" w:fill="FFFFFF"/>
          <w:lang w:val="en-US"/>
        </w:rPr>
        <w:t xml:space="preserve">A. </w:t>
      </w:r>
      <w:proofErr w:type="spellStart"/>
      <w:r>
        <w:rPr>
          <w:rFonts w:ascii="Times New Roman" w:hAnsi="Times New Roman"/>
          <w:color w:val="000000"/>
          <w:sz w:val="20"/>
          <w:szCs w:val="20"/>
          <w:shd w:val="clear" w:color="auto" w:fill="FFFFFF"/>
          <w:lang w:val="en-US"/>
        </w:rPr>
        <w:t>Kolesnikova</w:t>
      </w:r>
      <w:proofErr w:type="spellEnd"/>
      <w:r>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Fundamentals of technological culture of a teacher: a scientific and methodological guide for the system of professional dev</w:t>
      </w:r>
      <w:r>
        <w:rPr>
          <w:rFonts w:ascii="Times New Roman" w:hAnsi="Times New Roman"/>
          <w:color w:val="000000"/>
          <w:sz w:val="20"/>
          <w:szCs w:val="20"/>
          <w:shd w:val="clear" w:color="auto" w:fill="FFFFFF"/>
          <w:lang w:val="en-US"/>
        </w:rPr>
        <w:t>elopment of educational workers</w:t>
      </w:r>
      <w:r w:rsidRPr="004278F5">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t>p. 2</w:t>
      </w:r>
      <w:r w:rsidRPr="00235259">
        <w:rPr>
          <w:rFonts w:ascii="Times New Roman" w:hAnsi="Times New Roman"/>
          <w:color w:val="000000"/>
          <w:sz w:val="20"/>
          <w:szCs w:val="20"/>
          <w:shd w:val="clear" w:color="auto" w:fill="FFFFFF"/>
          <w:lang w:val="en-US"/>
        </w:rPr>
        <w:t>88</w:t>
      </w:r>
      <w:r w:rsidRPr="004278F5">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sidRPr="00235259">
        <w:rPr>
          <w:rFonts w:ascii="Times New Roman" w:hAnsi="Times New Roman"/>
          <w:color w:val="000000"/>
          <w:sz w:val="20"/>
          <w:szCs w:val="20"/>
          <w:lang w:val="en-US"/>
        </w:rPr>
        <w:t>P</w:t>
      </w:r>
      <w:r>
        <w:rPr>
          <w:rFonts w:ascii="Times New Roman" w:hAnsi="Times New Roman"/>
          <w:color w:val="000000"/>
          <w:sz w:val="20"/>
          <w:szCs w:val="20"/>
          <w:lang w:val="en-US"/>
        </w:rPr>
        <w:t>ublishing house "bustard", Saint-Petersburg</w:t>
      </w:r>
      <w:r w:rsidRPr="00235259">
        <w:rPr>
          <w:rFonts w:ascii="Times New Roman" w:hAnsi="Times New Roman"/>
          <w:color w:val="000000"/>
          <w:sz w:val="20"/>
          <w:szCs w:val="20"/>
          <w:lang w:val="en-US"/>
        </w:rPr>
        <w:t xml:space="preserve">, </w:t>
      </w:r>
      <w:r>
        <w:rPr>
          <w:rFonts w:ascii="Times New Roman" w:hAnsi="Times New Roman"/>
          <w:color w:val="000000"/>
          <w:sz w:val="20"/>
          <w:szCs w:val="20"/>
          <w:lang w:val="en-US"/>
        </w:rPr>
        <w:t>200</w:t>
      </w:r>
      <w:r w:rsidRPr="004278F5">
        <w:rPr>
          <w:rFonts w:ascii="Times New Roman" w:hAnsi="Times New Roman"/>
          <w:color w:val="000000"/>
          <w:sz w:val="20"/>
          <w:szCs w:val="20"/>
          <w:lang w:val="en-US"/>
        </w:rPr>
        <w:t>3</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proofErr w:type="spellStart"/>
      <w:r w:rsidRPr="008B1F26">
        <w:rPr>
          <w:rFonts w:ascii="Times New Roman" w:hAnsi="Times New Roman"/>
          <w:color w:val="000000"/>
          <w:sz w:val="20"/>
          <w:szCs w:val="20"/>
          <w:shd w:val="clear" w:color="auto" w:fill="FFFFFF"/>
          <w:lang w:val="en-US"/>
        </w:rPr>
        <w:t>I.Ya</w:t>
      </w:r>
      <w:proofErr w:type="spellEnd"/>
      <w:r w:rsidRPr="008B1F26">
        <w:rPr>
          <w:rFonts w:ascii="Times New Roman" w:hAnsi="Times New Roman"/>
          <w:color w:val="000000"/>
          <w:sz w:val="20"/>
          <w:szCs w:val="20"/>
          <w:shd w:val="clear" w:color="auto" w:fill="FFFFFF"/>
          <w:lang w:val="en-US"/>
        </w:rPr>
        <w:t xml:space="preserve">. Lerner, </w:t>
      </w:r>
      <w:r w:rsidRPr="00235259">
        <w:rPr>
          <w:rFonts w:ascii="Times New Roman" w:hAnsi="Times New Roman"/>
          <w:i/>
          <w:color w:val="000000"/>
          <w:sz w:val="20"/>
          <w:szCs w:val="20"/>
          <w:shd w:val="clear" w:color="auto" w:fill="FFFFFF"/>
          <w:lang w:val="en-US"/>
        </w:rPr>
        <w:t>Pain points of the learning process</w:t>
      </w:r>
      <w:r w:rsidRPr="004278F5">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t>Soviet pedagogy</w:t>
      </w:r>
      <w:r w:rsidRPr="004278F5">
        <w:rPr>
          <w:rFonts w:ascii="Times New Roman" w:hAnsi="Times New Roman"/>
          <w:color w:val="000000"/>
          <w:sz w:val="20"/>
          <w:szCs w:val="20"/>
          <w:shd w:val="clear" w:color="auto" w:fill="FFFFFF"/>
          <w:lang w:val="en-US"/>
        </w:rPr>
        <w:t xml:space="preserve">, </w:t>
      </w:r>
      <w:r w:rsidRPr="004278F5">
        <w:rPr>
          <w:rFonts w:ascii="Times New Roman" w:hAnsi="Times New Roman"/>
          <w:b/>
          <w:color w:val="000000"/>
          <w:sz w:val="20"/>
          <w:szCs w:val="20"/>
          <w:shd w:val="clear" w:color="auto" w:fill="FFFFFF"/>
          <w:lang w:val="en-US"/>
        </w:rPr>
        <w:t>5</w:t>
      </w:r>
      <w:r w:rsidRPr="004278F5">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24</w:t>
      </w:r>
      <w:r w:rsidRPr="004278F5">
        <w:rPr>
          <w:rFonts w:ascii="Times New Roman" w:hAnsi="Times New Roman"/>
          <w:color w:val="000000"/>
          <w:sz w:val="20"/>
          <w:szCs w:val="20"/>
          <w:shd w:val="clear" w:color="auto" w:fill="FFFFFF"/>
          <w:lang w:val="en-US"/>
        </w:rPr>
        <w:t>-</w:t>
      </w:r>
      <w:r w:rsidRPr="008B1F26">
        <w:rPr>
          <w:rFonts w:ascii="Times New Roman" w:hAnsi="Times New Roman"/>
          <w:color w:val="000000"/>
          <w:sz w:val="20"/>
          <w:szCs w:val="20"/>
          <w:shd w:val="clear" w:color="auto" w:fill="FFFFFF"/>
          <w:lang w:val="en-US"/>
        </w:rPr>
        <w:t>29</w:t>
      </w:r>
      <w:r w:rsidRPr="004278F5">
        <w:rPr>
          <w:rFonts w:ascii="Times New Roman" w:hAnsi="Times New Roman"/>
          <w:color w:val="000000"/>
          <w:sz w:val="20"/>
          <w:szCs w:val="20"/>
          <w:lang w:val="en-US"/>
        </w:rPr>
        <w:t xml:space="preserve"> </w:t>
      </w:r>
      <w:r w:rsidRPr="00985B0C">
        <w:rPr>
          <w:rFonts w:ascii="Times New Roman" w:hAnsi="Times New Roman"/>
          <w:color w:val="000000"/>
          <w:sz w:val="20"/>
          <w:szCs w:val="20"/>
          <w:lang w:val="en-US"/>
        </w:rPr>
        <w:t>(</w:t>
      </w:r>
      <w:r w:rsidRPr="004278F5">
        <w:rPr>
          <w:rFonts w:ascii="Times New Roman" w:hAnsi="Times New Roman"/>
          <w:color w:val="000000"/>
          <w:sz w:val="20"/>
          <w:szCs w:val="20"/>
          <w:lang w:val="en-US"/>
        </w:rPr>
        <w:t>1991</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t>T.</w:t>
      </w:r>
      <w:r w:rsidRPr="008B1F26">
        <w:rPr>
          <w:rFonts w:ascii="Times New Roman" w:hAnsi="Times New Roman"/>
          <w:color w:val="000000"/>
          <w:sz w:val="20"/>
          <w:szCs w:val="20"/>
          <w:shd w:val="clear" w:color="auto" w:fill="FFFFFF"/>
          <w:lang w:val="en-US"/>
        </w:rPr>
        <w:t xml:space="preserve">M. </w:t>
      </w:r>
      <w:proofErr w:type="spellStart"/>
      <w:r>
        <w:rPr>
          <w:rFonts w:ascii="Times New Roman" w:hAnsi="Times New Roman"/>
          <w:color w:val="000000"/>
          <w:sz w:val="20"/>
          <w:szCs w:val="20"/>
          <w:shd w:val="clear" w:color="auto" w:fill="FFFFFF"/>
          <w:lang w:val="en-US"/>
        </w:rPr>
        <w:t>Mikhailenko</w:t>
      </w:r>
      <w:proofErr w:type="spellEnd"/>
      <w:r>
        <w:rPr>
          <w:rFonts w:ascii="Times New Roman" w:hAnsi="Times New Roman"/>
          <w:color w:val="000000"/>
          <w:sz w:val="20"/>
          <w:szCs w:val="20"/>
          <w:shd w:val="clear" w:color="auto" w:fill="FFFFFF"/>
          <w:lang w:val="en-US"/>
        </w:rPr>
        <w:t xml:space="preserve">, </w:t>
      </w:r>
      <w:r w:rsidRPr="00A0179A">
        <w:rPr>
          <w:rFonts w:ascii="Times New Roman" w:hAnsi="Times New Roman"/>
          <w:i/>
          <w:color w:val="000000"/>
          <w:sz w:val="20"/>
          <w:szCs w:val="20"/>
          <w:shd w:val="clear" w:color="auto" w:fill="FFFFFF"/>
          <w:lang w:val="en-US"/>
        </w:rPr>
        <w:t>Game technologies as a type of pedagogical technologies,</w:t>
      </w:r>
      <w:r w:rsidRPr="004278F5">
        <w:rPr>
          <w:rFonts w:ascii="Times New Roman" w:hAnsi="Times New Roman"/>
          <w:color w:val="000000"/>
          <w:sz w:val="20"/>
          <w:szCs w:val="20"/>
          <w:shd w:val="clear" w:color="auto" w:fill="FFFFFF"/>
          <w:lang w:val="en-US"/>
        </w:rPr>
        <w:t xml:space="preserve"> </w:t>
      </w:r>
      <w:r w:rsidRPr="00A0179A">
        <w:rPr>
          <w:rFonts w:ascii="Times New Roman" w:hAnsi="Times New Roman"/>
          <w:color w:val="000000"/>
          <w:sz w:val="20"/>
          <w:szCs w:val="20"/>
          <w:shd w:val="clear" w:color="auto" w:fill="FFFFFF"/>
          <w:lang w:val="en-US"/>
        </w:rPr>
        <w:t>Pedagogy: traditions and innovations</w:t>
      </w:r>
      <w:r w:rsidRPr="004278F5">
        <w:rPr>
          <w:rFonts w:ascii="Times New Roman" w:hAnsi="Times New Roman"/>
          <w:color w:val="000000"/>
          <w:sz w:val="20"/>
          <w:szCs w:val="20"/>
          <w:shd w:val="clear" w:color="auto" w:fill="FFFFFF"/>
          <w:lang w:val="en-US"/>
        </w:rPr>
        <w:t xml:space="preserve">, </w:t>
      </w:r>
      <w:r w:rsidRPr="00A0179A">
        <w:rPr>
          <w:rFonts w:ascii="Times New Roman" w:hAnsi="Times New Roman"/>
          <w:b/>
          <w:color w:val="000000"/>
          <w:sz w:val="20"/>
          <w:szCs w:val="20"/>
          <w:shd w:val="clear" w:color="auto" w:fill="FFFFFF"/>
          <w:lang w:val="en-US"/>
        </w:rPr>
        <w:t>1</w:t>
      </w:r>
      <w:r w:rsidRPr="00A0179A">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t>140</w:t>
      </w:r>
      <w:r w:rsidRPr="004278F5">
        <w:rPr>
          <w:rFonts w:ascii="Times New Roman" w:hAnsi="Times New Roman"/>
          <w:color w:val="000000"/>
          <w:sz w:val="20"/>
          <w:szCs w:val="20"/>
          <w:shd w:val="clear" w:color="auto" w:fill="FFFFFF"/>
          <w:lang w:val="en-US"/>
        </w:rPr>
        <w:t>-</w:t>
      </w:r>
      <w:r w:rsidRPr="008B1F26">
        <w:rPr>
          <w:rFonts w:ascii="Times New Roman" w:hAnsi="Times New Roman"/>
          <w:color w:val="000000"/>
          <w:sz w:val="20"/>
          <w:szCs w:val="20"/>
          <w:shd w:val="clear" w:color="auto" w:fill="FFFFFF"/>
          <w:lang w:val="en-US"/>
        </w:rPr>
        <w:t>146</w:t>
      </w:r>
      <w:r w:rsidRPr="004278F5">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Pr>
          <w:rFonts w:ascii="Times New Roman" w:hAnsi="Times New Roman"/>
          <w:color w:val="000000"/>
          <w:sz w:val="20"/>
          <w:szCs w:val="20"/>
          <w:lang w:val="en-US"/>
        </w:rPr>
        <w:t>20</w:t>
      </w:r>
      <w:r w:rsidRPr="004278F5">
        <w:rPr>
          <w:rFonts w:ascii="Times New Roman" w:hAnsi="Times New Roman"/>
          <w:color w:val="000000"/>
          <w:sz w:val="20"/>
          <w:szCs w:val="20"/>
          <w:lang w:val="en-US"/>
        </w:rPr>
        <w:t>11</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proofErr w:type="spellStart"/>
      <w:r>
        <w:rPr>
          <w:rFonts w:ascii="Times New Roman" w:hAnsi="Times New Roman"/>
          <w:color w:val="000000"/>
          <w:sz w:val="20"/>
          <w:szCs w:val="20"/>
          <w:shd w:val="clear" w:color="auto" w:fill="FFFFFF"/>
          <w:lang w:val="en-US"/>
        </w:rPr>
        <w:t>M.</w:t>
      </w:r>
      <w:r w:rsidRPr="008B1F26">
        <w:rPr>
          <w:rFonts w:ascii="Times New Roman" w:hAnsi="Times New Roman"/>
          <w:color w:val="000000"/>
          <w:sz w:val="20"/>
          <w:szCs w:val="20"/>
          <w:shd w:val="clear" w:color="auto" w:fill="FFFFFF"/>
          <w:lang w:val="en-US"/>
        </w:rPr>
        <w:t>Yu</w:t>
      </w:r>
      <w:proofErr w:type="spellEnd"/>
      <w:r w:rsidRPr="008B1F26">
        <w:rPr>
          <w:rFonts w:ascii="Times New Roman" w:hAnsi="Times New Roman"/>
          <w:color w:val="000000"/>
          <w:sz w:val="20"/>
          <w:szCs w:val="20"/>
          <w:shd w:val="clear" w:color="auto" w:fill="FFFFFF"/>
          <w:lang w:val="en-US"/>
        </w:rPr>
        <w:t xml:space="preserve">. </w:t>
      </w:r>
      <w:proofErr w:type="spellStart"/>
      <w:r w:rsidRPr="008B1F26">
        <w:rPr>
          <w:rFonts w:ascii="Times New Roman" w:hAnsi="Times New Roman"/>
          <w:color w:val="000000"/>
          <w:sz w:val="20"/>
          <w:szCs w:val="20"/>
          <w:shd w:val="clear" w:color="auto" w:fill="FFFFFF"/>
          <w:lang w:val="en-US"/>
        </w:rPr>
        <w:t>Oleshkov</w:t>
      </w:r>
      <w:proofErr w:type="spellEnd"/>
      <w:r>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Pedagogical technology: the problem of cl</w:t>
      </w:r>
      <w:r>
        <w:rPr>
          <w:rFonts w:ascii="Times New Roman" w:hAnsi="Times New Roman"/>
          <w:color w:val="000000"/>
          <w:sz w:val="20"/>
          <w:szCs w:val="20"/>
          <w:shd w:val="clear" w:color="auto" w:fill="FFFFFF"/>
          <w:lang w:val="en-US"/>
        </w:rPr>
        <w:t>assification and implementation</w:t>
      </w:r>
      <w:r w:rsidRPr="004278F5">
        <w:rPr>
          <w:rFonts w:ascii="Times New Roman" w:hAnsi="Times New Roman"/>
          <w:color w:val="000000"/>
          <w:sz w:val="20"/>
          <w:szCs w:val="20"/>
          <w:shd w:val="clear" w:color="auto" w:fill="FFFFFF"/>
          <w:lang w:val="en-US"/>
        </w:rPr>
        <w:t>,</w:t>
      </w:r>
      <w:r w:rsidRPr="008B1F26">
        <w:rPr>
          <w:rFonts w:ascii="Times New Roman" w:hAnsi="Times New Roman"/>
          <w:color w:val="000000"/>
          <w:sz w:val="20"/>
          <w:szCs w:val="20"/>
          <w:shd w:val="clear" w:color="auto" w:fill="FFFFFF"/>
          <w:lang w:val="en-US"/>
        </w:rPr>
        <w:t xml:space="preserve"> </w:t>
      </w:r>
      <w:r w:rsidRPr="00A0179A">
        <w:rPr>
          <w:rFonts w:ascii="Times New Roman" w:hAnsi="Times New Roman"/>
          <w:color w:val="000000"/>
          <w:sz w:val="20"/>
          <w:szCs w:val="20"/>
          <w:shd w:val="clear" w:color="auto" w:fill="FFFFFF"/>
          <w:lang w:val="en-US"/>
        </w:rPr>
        <w:t>Professional and pedagogical technologies in the theory and practice of training: Collection of scientific papers</w:t>
      </w:r>
      <w:r w:rsidRPr="004278F5">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5-19</w:t>
      </w:r>
      <w:r w:rsidRPr="004278F5">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Pr>
          <w:rFonts w:ascii="Times New Roman" w:hAnsi="Times New Roman"/>
          <w:color w:val="000000"/>
          <w:sz w:val="20"/>
          <w:szCs w:val="20"/>
          <w:lang w:val="en-US"/>
        </w:rPr>
        <w:t>200</w:t>
      </w:r>
      <w:r w:rsidRPr="004278F5">
        <w:rPr>
          <w:rFonts w:ascii="Times New Roman" w:hAnsi="Times New Roman"/>
          <w:color w:val="000000"/>
          <w:sz w:val="20"/>
          <w:szCs w:val="20"/>
          <w:lang w:val="en-US"/>
        </w:rPr>
        <w:t>5</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lastRenderedPageBreak/>
        <w:t>B.</w:t>
      </w:r>
      <w:r w:rsidRPr="008B1F26">
        <w:rPr>
          <w:rFonts w:ascii="Times New Roman" w:hAnsi="Times New Roman"/>
          <w:color w:val="000000"/>
          <w:sz w:val="20"/>
          <w:szCs w:val="20"/>
          <w:shd w:val="clear" w:color="auto" w:fill="FFFFFF"/>
          <w:lang w:val="en-US"/>
        </w:rPr>
        <w:t xml:space="preserve">A. </w:t>
      </w:r>
      <w:proofErr w:type="spellStart"/>
      <w:r>
        <w:rPr>
          <w:rFonts w:ascii="Times New Roman" w:hAnsi="Times New Roman"/>
          <w:color w:val="000000"/>
          <w:sz w:val="20"/>
          <w:szCs w:val="20"/>
          <w:shd w:val="clear" w:color="auto" w:fill="FFFFFF"/>
          <w:lang w:val="en-US"/>
        </w:rPr>
        <w:t>Sazonov</w:t>
      </w:r>
      <w:proofErr w:type="spellEnd"/>
      <w:r>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System of credit units: features of the organization and calendar plan</w:t>
      </w:r>
      <w:r>
        <w:rPr>
          <w:rFonts w:ascii="Times New Roman" w:hAnsi="Times New Roman"/>
          <w:color w:val="000000"/>
          <w:sz w:val="20"/>
          <w:szCs w:val="20"/>
          <w:shd w:val="clear" w:color="auto" w:fill="FFFFFF"/>
          <w:lang w:val="en-US"/>
        </w:rPr>
        <w:t>ning of the educational process</w:t>
      </w:r>
      <w:r w:rsidRPr="004278F5">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Research center of quality problems of trai</w:t>
      </w:r>
      <w:r>
        <w:rPr>
          <w:rFonts w:ascii="Times New Roman" w:hAnsi="Times New Roman"/>
          <w:color w:val="000000"/>
          <w:sz w:val="20"/>
          <w:szCs w:val="20"/>
          <w:shd w:val="clear" w:color="auto" w:fill="FFFFFF"/>
          <w:lang w:val="en-US"/>
        </w:rPr>
        <w:t xml:space="preserve">ning of specialists, p. </w:t>
      </w:r>
      <w:r w:rsidRPr="00A0179A">
        <w:rPr>
          <w:rFonts w:ascii="Times New Roman" w:hAnsi="Times New Roman"/>
          <w:color w:val="000000"/>
          <w:sz w:val="20"/>
          <w:szCs w:val="20"/>
          <w:shd w:val="clear" w:color="auto" w:fill="FFFFFF"/>
          <w:lang w:val="en-US"/>
        </w:rPr>
        <w:t>104</w:t>
      </w:r>
      <w:r w:rsidRPr="004278F5">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Pr>
          <w:rFonts w:ascii="Times New Roman" w:hAnsi="Times New Roman"/>
          <w:color w:val="000000"/>
          <w:sz w:val="20"/>
          <w:szCs w:val="20"/>
          <w:lang w:val="en-US"/>
        </w:rPr>
        <w:t>Moscow</w:t>
      </w:r>
      <w:r w:rsidRPr="003176E5">
        <w:rPr>
          <w:rFonts w:ascii="Times New Roman" w:hAnsi="Times New Roman"/>
          <w:color w:val="000000"/>
          <w:sz w:val="20"/>
          <w:szCs w:val="20"/>
          <w:lang w:val="en-US"/>
        </w:rPr>
        <w:t xml:space="preserve">: </w:t>
      </w:r>
      <w:r w:rsidRPr="00A0179A">
        <w:rPr>
          <w:rFonts w:ascii="Times New Roman" w:hAnsi="Times New Roman"/>
          <w:color w:val="000000"/>
          <w:sz w:val="20"/>
          <w:szCs w:val="20"/>
          <w:lang w:val="en-US"/>
        </w:rPr>
        <w:t>Research. center for training qua</w:t>
      </w:r>
      <w:r>
        <w:rPr>
          <w:rFonts w:ascii="Times New Roman" w:hAnsi="Times New Roman"/>
          <w:color w:val="000000"/>
          <w:sz w:val="20"/>
          <w:szCs w:val="20"/>
          <w:lang w:val="en-US"/>
        </w:rPr>
        <w:t>lity problems. specialists, 200</w:t>
      </w:r>
      <w:r w:rsidRPr="004278F5">
        <w:rPr>
          <w:rFonts w:ascii="Times New Roman" w:hAnsi="Times New Roman"/>
          <w:color w:val="000000"/>
          <w:sz w:val="20"/>
          <w:szCs w:val="20"/>
          <w:lang w:val="en-US"/>
        </w:rPr>
        <w:t>5</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t>L.I.</w:t>
      </w:r>
      <w:r w:rsidRPr="004278F5">
        <w:rPr>
          <w:rFonts w:ascii="Times New Roman" w:hAnsi="Times New Roman"/>
          <w:color w:val="000000"/>
          <w:sz w:val="20"/>
          <w:szCs w:val="20"/>
          <w:shd w:val="clear" w:color="auto" w:fill="FFFFFF"/>
          <w:lang w:val="en-US"/>
        </w:rPr>
        <w:t xml:space="preserve"> </w:t>
      </w:r>
      <w:proofErr w:type="spellStart"/>
      <w:r>
        <w:rPr>
          <w:rFonts w:ascii="Times New Roman" w:hAnsi="Times New Roman"/>
          <w:color w:val="000000"/>
          <w:sz w:val="20"/>
          <w:szCs w:val="20"/>
          <w:shd w:val="clear" w:color="auto" w:fill="FFFFFF"/>
          <w:lang w:val="en-US"/>
        </w:rPr>
        <w:t>Saigusheva</w:t>
      </w:r>
      <w:proofErr w:type="spellEnd"/>
      <w:r>
        <w:rPr>
          <w:rFonts w:ascii="Times New Roman" w:hAnsi="Times New Roman"/>
          <w:color w:val="000000"/>
          <w:sz w:val="20"/>
          <w:szCs w:val="20"/>
          <w:shd w:val="clear" w:color="auto" w:fill="FFFFFF"/>
          <w:lang w:val="en-US"/>
        </w:rPr>
        <w:t>, I.</w:t>
      </w:r>
      <w:r w:rsidRPr="008B1F26">
        <w:rPr>
          <w:rFonts w:ascii="Times New Roman" w:hAnsi="Times New Roman"/>
          <w:color w:val="000000"/>
          <w:sz w:val="20"/>
          <w:szCs w:val="20"/>
          <w:shd w:val="clear" w:color="auto" w:fill="FFFFFF"/>
          <w:lang w:val="en-US"/>
        </w:rPr>
        <w:t xml:space="preserve">S. </w:t>
      </w:r>
      <w:proofErr w:type="spellStart"/>
      <w:r>
        <w:rPr>
          <w:rFonts w:ascii="Times New Roman" w:hAnsi="Times New Roman"/>
          <w:color w:val="000000"/>
          <w:sz w:val="20"/>
          <w:szCs w:val="20"/>
          <w:shd w:val="clear" w:color="auto" w:fill="FFFFFF"/>
          <w:lang w:val="en-US"/>
        </w:rPr>
        <w:t>Striapuhina</w:t>
      </w:r>
      <w:proofErr w:type="spellEnd"/>
      <w:r w:rsidRPr="004278F5">
        <w:rPr>
          <w:rFonts w:ascii="Times New Roman" w:hAnsi="Times New Roman"/>
          <w:color w:val="000000"/>
          <w:sz w:val="20"/>
          <w:szCs w:val="20"/>
          <w:shd w:val="clear" w:color="auto" w:fill="FFFFFF"/>
          <w:lang w:val="en-US"/>
        </w:rPr>
        <w:t>,</w:t>
      </w:r>
      <w:r>
        <w:rPr>
          <w:rFonts w:ascii="Times New Roman" w:hAnsi="Times New Roman"/>
          <w:color w:val="000000"/>
          <w:sz w:val="20"/>
          <w:szCs w:val="20"/>
          <w:shd w:val="clear" w:color="auto" w:fill="FFFFFF"/>
          <w:lang w:val="en-US"/>
        </w:rPr>
        <w:t xml:space="preserve"> </w:t>
      </w:r>
      <w:r w:rsidRPr="00A0179A">
        <w:rPr>
          <w:rFonts w:ascii="Times New Roman" w:hAnsi="Times New Roman"/>
          <w:i/>
          <w:color w:val="000000"/>
          <w:sz w:val="20"/>
          <w:szCs w:val="20"/>
          <w:shd w:val="clear" w:color="auto" w:fill="FFFFFF"/>
          <w:lang w:val="en-US"/>
        </w:rPr>
        <w:t>Gaming technology as a means of familiarizing preschool children to self-care</w:t>
      </w:r>
      <w:r w:rsidRPr="004278F5">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International journal</w:t>
      </w:r>
      <w:r>
        <w:rPr>
          <w:rFonts w:ascii="Times New Roman" w:hAnsi="Times New Roman"/>
          <w:color w:val="000000"/>
          <w:sz w:val="20"/>
          <w:szCs w:val="20"/>
          <w:shd w:val="clear" w:color="auto" w:fill="FFFFFF"/>
          <w:lang w:val="en-US"/>
        </w:rPr>
        <w:t xml:space="preserve"> of experimental education</w:t>
      </w:r>
      <w:r w:rsidRPr="004278F5">
        <w:rPr>
          <w:rFonts w:ascii="Times New Roman" w:hAnsi="Times New Roman"/>
          <w:color w:val="000000"/>
          <w:sz w:val="20"/>
          <w:szCs w:val="20"/>
          <w:shd w:val="clear" w:color="auto" w:fill="FFFFFF"/>
          <w:lang w:val="en-US"/>
        </w:rPr>
        <w:t xml:space="preserve">, </w:t>
      </w:r>
      <w:r w:rsidRPr="004278F5">
        <w:rPr>
          <w:rFonts w:ascii="Times New Roman" w:hAnsi="Times New Roman"/>
          <w:b/>
          <w:color w:val="000000"/>
          <w:sz w:val="20"/>
          <w:szCs w:val="20"/>
          <w:shd w:val="clear" w:color="auto" w:fill="FFFFFF"/>
          <w:lang w:val="en-US"/>
        </w:rPr>
        <w:t>7-2</w:t>
      </w:r>
      <w:r w:rsidRPr="004278F5">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Pr>
          <w:rFonts w:ascii="Times New Roman" w:hAnsi="Times New Roman"/>
          <w:color w:val="000000"/>
          <w:sz w:val="20"/>
          <w:szCs w:val="20"/>
          <w:lang w:val="en-US"/>
        </w:rPr>
        <w:t>20</w:t>
      </w:r>
      <w:r w:rsidRPr="004278F5">
        <w:rPr>
          <w:rFonts w:ascii="Times New Roman" w:hAnsi="Times New Roman"/>
          <w:color w:val="000000"/>
          <w:sz w:val="20"/>
          <w:szCs w:val="20"/>
          <w:lang w:val="en-US"/>
        </w:rPr>
        <w:t>14</w:t>
      </w:r>
      <w:r w:rsidRPr="00985B0C">
        <w:rPr>
          <w:rFonts w:ascii="Times New Roman" w:hAnsi="Times New Roman"/>
          <w:color w:val="000000"/>
          <w:sz w:val="20"/>
          <w:szCs w:val="20"/>
          <w:lang w:val="en-US"/>
        </w:rPr>
        <w:t>)</w:t>
      </w:r>
    </w:p>
    <w:p w:rsidR="007C6B84" w:rsidRPr="00A0179A"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proofErr w:type="spellStart"/>
      <w:r w:rsidRPr="00A0179A">
        <w:rPr>
          <w:rFonts w:ascii="Times New Roman" w:hAnsi="Times New Roman"/>
          <w:color w:val="000000"/>
          <w:sz w:val="20"/>
          <w:szCs w:val="20"/>
          <w:shd w:val="clear" w:color="auto" w:fill="FFFFFF"/>
          <w:lang w:val="en-US"/>
        </w:rPr>
        <w:t>Yu.G</w:t>
      </w:r>
      <w:proofErr w:type="spellEnd"/>
      <w:r w:rsidRPr="00A0179A">
        <w:rPr>
          <w:rFonts w:ascii="Times New Roman" w:hAnsi="Times New Roman"/>
          <w:color w:val="000000"/>
          <w:sz w:val="20"/>
          <w:szCs w:val="20"/>
          <w:shd w:val="clear" w:color="auto" w:fill="FFFFFF"/>
          <w:lang w:val="en-US"/>
        </w:rPr>
        <w:t xml:space="preserve">. </w:t>
      </w:r>
      <w:proofErr w:type="spellStart"/>
      <w:r w:rsidRPr="00A0179A">
        <w:rPr>
          <w:rFonts w:ascii="Times New Roman" w:hAnsi="Times New Roman"/>
          <w:color w:val="000000"/>
          <w:sz w:val="20"/>
          <w:szCs w:val="20"/>
          <w:shd w:val="clear" w:color="auto" w:fill="FFFFFF"/>
          <w:lang w:val="en-US"/>
        </w:rPr>
        <w:t>Tatur</w:t>
      </w:r>
      <w:proofErr w:type="spellEnd"/>
      <w:r w:rsidRPr="00A0179A">
        <w:rPr>
          <w:rFonts w:ascii="Times New Roman" w:hAnsi="Times New Roman"/>
          <w:color w:val="000000"/>
          <w:sz w:val="20"/>
          <w:szCs w:val="20"/>
          <w:shd w:val="clear" w:color="auto" w:fill="FFFFFF"/>
          <w:lang w:val="en-US"/>
        </w:rPr>
        <w:t xml:space="preserve">, </w:t>
      </w:r>
      <w:r w:rsidRPr="00A0179A">
        <w:rPr>
          <w:rFonts w:ascii="Times New Roman" w:hAnsi="Times New Roman"/>
          <w:i/>
          <w:color w:val="000000"/>
          <w:sz w:val="20"/>
          <w:szCs w:val="20"/>
          <w:shd w:val="clear" w:color="auto" w:fill="FFFFFF"/>
          <w:lang w:val="en-US"/>
        </w:rPr>
        <w:t>Competence in the structure of the quality model of training specialists,</w:t>
      </w:r>
      <w:r w:rsidRPr="00A0179A">
        <w:rPr>
          <w:rFonts w:ascii="Times New Roman" w:hAnsi="Times New Roman"/>
          <w:color w:val="000000"/>
          <w:sz w:val="20"/>
          <w:szCs w:val="20"/>
          <w:shd w:val="clear" w:color="auto" w:fill="FFFFFF"/>
          <w:lang w:val="en-US"/>
        </w:rPr>
        <w:t xml:space="preserve"> Higher education today, </w:t>
      </w:r>
      <w:r w:rsidRPr="00A0179A">
        <w:rPr>
          <w:rFonts w:ascii="Times New Roman" w:hAnsi="Times New Roman"/>
          <w:b/>
          <w:color w:val="000000"/>
          <w:sz w:val="20"/>
          <w:szCs w:val="20"/>
          <w:shd w:val="clear" w:color="auto" w:fill="FFFFFF"/>
          <w:lang w:val="en-US"/>
        </w:rPr>
        <w:t xml:space="preserve">3, </w:t>
      </w:r>
      <w:r w:rsidRPr="00A0179A">
        <w:rPr>
          <w:rFonts w:ascii="Times New Roman" w:hAnsi="Times New Roman"/>
          <w:sz w:val="20"/>
          <w:szCs w:val="20"/>
          <w:lang w:val="en-US"/>
        </w:rPr>
        <w:t>21-26</w:t>
      </w:r>
      <w:r w:rsidRPr="00A0179A">
        <w:rPr>
          <w:rFonts w:ascii="Times New Roman" w:hAnsi="Times New Roman"/>
          <w:color w:val="000000"/>
          <w:sz w:val="20"/>
          <w:szCs w:val="20"/>
          <w:shd w:val="clear" w:color="auto" w:fill="FFFFFF"/>
          <w:lang w:val="en-US"/>
        </w:rPr>
        <w:t xml:space="preserve"> </w:t>
      </w:r>
      <w:r w:rsidRPr="00A0179A">
        <w:rPr>
          <w:rFonts w:ascii="Times New Roman" w:hAnsi="Times New Roman"/>
          <w:color w:val="000000"/>
          <w:sz w:val="20"/>
          <w:szCs w:val="20"/>
          <w:lang w:val="en-US"/>
        </w:rPr>
        <w:t>(2004)</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t>T.</w:t>
      </w:r>
      <w:r w:rsidRPr="008B1F26">
        <w:rPr>
          <w:rFonts w:ascii="Times New Roman" w:hAnsi="Times New Roman"/>
          <w:color w:val="000000"/>
          <w:sz w:val="20"/>
          <w:szCs w:val="20"/>
          <w:shd w:val="clear" w:color="auto" w:fill="FFFFFF"/>
          <w:lang w:val="en-US"/>
        </w:rPr>
        <w:t xml:space="preserve">B. </w:t>
      </w:r>
      <w:proofErr w:type="spellStart"/>
      <w:r>
        <w:rPr>
          <w:rFonts w:ascii="Times New Roman" w:hAnsi="Times New Roman"/>
          <w:color w:val="000000"/>
          <w:sz w:val="20"/>
          <w:szCs w:val="20"/>
          <w:shd w:val="clear" w:color="auto" w:fill="FFFFFF"/>
          <w:lang w:val="en-US"/>
        </w:rPr>
        <w:t>Feiling</w:t>
      </w:r>
      <w:proofErr w:type="spellEnd"/>
      <w:r>
        <w:rPr>
          <w:rFonts w:ascii="Times New Roman" w:hAnsi="Times New Roman"/>
          <w:color w:val="000000"/>
          <w:sz w:val="20"/>
          <w:szCs w:val="20"/>
          <w:shd w:val="clear" w:color="auto" w:fill="FFFFFF"/>
          <w:lang w:val="en-US"/>
        </w:rPr>
        <w:t xml:space="preserve">, </w:t>
      </w:r>
      <w:r w:rsidRPr="000D423A">
        <w:rPr>
          <w:rFonts w:ascii="Times New Roman" w:hAnsi="Times New Roman"/>
          <w:i/>
          <w:color w:val="000000"/>
          <w:sz w:val="20"/>
          <w:szCs w:val="20"/>
          <w:shd w:val="clear" w:color="auto" w:fill="FFFFFF"/>
          <w:lang w:val="en-US"/>
        </w:rPr>
        <w:t>Modern educational technologies in additional professional education</w:t>
      </w:r>
      <w:r w:rsidRPr="00D0216B">
        <w:rPr>
          <w:rFonts w:ascii="Times New Roman" w:hAnsi="Times New Roman"/>
          <w:color w:val="000000"/>
          <w:sz w:val="20"/>
          <w:szCs w:val="20"/>
          <w:shd w:val="clear" w:color="auto" w:fill="FFFFFF"/>
          <w:lang w:val="en-US"/>
        </w:rPr>
        <w:t xml:space="preserve">, </w:t>
      </w:r>
      <w:proofErr w:type="spellStart"/>
      <w:r>
        <w:rPr>
          <w:rFonts w:ascii="Times New Roman" w:hAnsi="Times New Roman"/>
          <w:color w:val="000000"/>
          <w:sz w:val="20"/>
          <w:szCs w:val="20"/>
          <w:shd w:val="clear" w:color="auto" w:fill="FFFFFF"/>
          <w:lang w:val="en-US"/>
        </w:rPr>
        <w:t>Izvestiya</w:t>
      </w:r>
      <w:proofErr w:type="spellEnd"/>
      <w:r>
        <w:rPr>
          <w:rFonts w:ascii="Times New Roman" w:hAnsi="Times New Roman"/>
          <w:color w:val="000000"/>
          <w:sz w:val="20"/>
          <w:szCs w:val="20"/>
          <w:shd w:val="clear" w:color="auto" w:fill="FFFFFF"/>
          <w:lang w:val="en-US"/>
        </w:rPr>
        <w:t xml:space="preserve"> RSPU named after A.I. </w:t>
      </w:r>
      <w:proofErr w:type="spellStart"/>
      <w:r>
        <w:rPr>
          <w:rFonts w:ascii="Times New Roman" w:hAnsi="Times New Roman"/>
          <w:color w:val="000000"/>
          <w:sz w:val="20"/>
          <w:szCs w:val="20"/>
          <w:shd w:val="clear" w:color="auto" w:fill="FFFFFF"/>
          <w:lang w:val="en-US"/>
        </w:rPr>
        <w:t>Herzen</w:t>
      </w:r>
      <w:proofErr w:type="spellEnd"/>
      <w:r w:rsidRPr="00D0216B">
        <w:rPr>
          <w:rFonts w:ascii="Times New Roman" w:hAnsi="Times New Roman"/>
          <w:color w:val="000000"/>
          <w:sz w:val="20"/>
          <w:szCs w:val="20"/>
          <w:shd w:val="clear" w:color="auto" w:fill="FFFFFF"/>
          <w:lang w:val="en-US"/>
        </w:rPr>
        <w:t>,</w:t>
      </w:r>
      <w:r w:rsidRPr="008B1F26">
        <w:rPr>
          <w:rFonts w:ascii="Times New Roman" w:hAnsi="Times New Roman"/>
          <w:color w:val="000000"/>
          <w:sz w:val="20"/>
          <w:szCs w:val="20"/>
          <w:shd w:val="clear" w:color="auto" w:fill="FFFFFF"/>
          <w:lang w:val="en-US"/>
        </w:rPr>
        <w:t xml:space="preserve"> </w:t>
      </w:r>
      <w:r w:rsidRPr="00D0216B">
        <w:rPr>
          <w:rFonts w:ascii="Times New Roman" w:hAnsi="Times New Roman"/>
          <w:b/>
          <w:color w:val="000000"/>
          <w:sz w:val="20"/>
          <w:szCs w:val="20"/>
          <w:shd w:val="clear" w:color="auto" w:fill="FFFFFF"/>
          <w:lang w:val="en-US"/>
        </w:rPr>
        <w:t>44</w:t>
      </w:r>
      <w:r w:rsidRPr="00A0179A">
        <w:rPr>
          <w:rFonts w:ascii="Times New Roman" w:hAnsi="Times New Roman"/>
          <w:b/>
          <w:color w:val="000000"/>
          <w:sz w:val="20"/>
          <w:szCs w:val="20"/>
          <w:shd w:val="clear" w:color="auto" w:fill="FFFFFF"/>
          <w:lang w:val="en-US"/>
        </w:rPr>
        <w:t xml:space="preserve">, </w:t>
      </w:r>
      <w:r w:rsidRPr="00A0179A">
        <w:rPr>
          <w:rFonts w:ascii="Times New Roman" w:hAnsi="Times New Roman"/>
          <w:color w:val="000000"/>
          <w:sz w:val="20"/>
          <w:szCs w:val="20"/>
          <w:shd w:val="clear" w:color="auto" w:fill="FFFFFF"/>
          <w:lang w:val="en-US"/>
        </w:rPr>
        <w:t>485-489</w:t>
      </w:r>
      <w:r w:rsidRPr="00D0216B">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Pr>
          <w:rFonts w:ascii="Times New Roman" w:hAnsi="Times New Roman"/>
          <w:color w:val="000000"/>
          <w:sz w:val="20"/>
          <w:szCs w:val="20"/>
          <w:lang w:val="en-US"/>
        </w:rPr>
        <w:t>20</w:t>
      </w:r>
      <w:r w:rsidRPr="004278F5">
        <w:rPr>
          <w:rFonts w:ascii="Times New Roman" w:hAnsi="Times New Roman"/>
          <w:color w:val="000000"/>
          <w:sz w:val="20"/>
          <w:szCs w:val="20"/>
          <w:lang w:val="en-US"/>
        </w:rPr>
        <w:t>0</w:t>
      </w:r>
      <w:r w:rsidRPr="00D0216B">
        <w:rPr>
          <w:rFonts w:ascii="Times New Roman" w:hAnsi="Times New Roman"/>
          <w:color w:val="000000"/>
          <w:sz w:val="20"/>
          <w:szCs w:val="20"/>
          <w:lang w:val="en-US"/>
        </w:rPr>
        <w:t>7</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t>M.</w:t>
      </w:r>
      <w:r w:rsidRPr="008B1F26">
        <w:rPr>
          <w:rFonts w:ascii="Times New Roman" w:hAnsi="Times New Roman"/>
          <w:color w:val="000000"/>
          <w:sz w:val="20"/>
          <w:szCs w:val="20"/>
          <w:shd w:val="clear" w:color="auto" w:fill="FFFFFF"/>
          <w:lang w:val="en-US"/>
        </w:rPr>
        <w:t xml:space="preserve">A. </w:t>
      </w:r>
      <w:proofErr w:type="spellStart"/>
      <w:r>
        <w:rPr>
          <w:rFonts w:ascii="Times New Roman" w:hAnsi="Times New Roman"/>
          <w:color w:val="000000"/>
          <w:sz w:val="20"/>
          <w:szCs w:val="20"/>
          <w:shd w:val="clear" w:color="auto" w:fill="FFFFFF"/>
          <w:lang w:val="en-US"/>
        </w:rPr>
        <w:t>Choshanov</w:t>
      </w:r>
      <w:proofErr w:type="spellEnd"/>
      <w:r>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Flexible technology of problem-modu</w:t>
      </w:r>
      <w:r>
        <w:rPr>
          <w:rFonts w:ascii="Times New Roman" w:hAnsi="Times New Roman"/>
          <w:color w:val="000000"/>
          <w:sz w:val="20"/>
          <w:szCs w:val="20"/>
          <w:shd w:val="clear" w:color="auto" w:fill="FFFFFF"/>
          <w:lang w:val="en-US"/>
        </w:rPr>
        <w:t>lar training</w:t>
      </w:r>
      <w:r w:rsidRPr="00070771">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t>p. 1</w:t>
      </w:r>
      <w:r w:rsidRPr="00070771">
        <w:rPr>
          <w:rFonts w:ascii="Times New Roman" w:hAnsi="Times New Roman"/>
          <w:color w:val="000000"/>
          <w:sz w:val="20"/>
          <w:szCs w:val="20"/>
          <w:shd w:val="clear" w:color="auto" w:fill="FFFFFF"/>
          <w:lang w:val="en-US"/>
        </w:rPr>
        <w:t>57</w:t>
      </w:r>
      <w:r w:rsidRPr="008B1F26">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sidRPr="004D18B3">
        <w:rPr>
          <w:rFonts w:ascii="Times New Roman" w:hAnsi="Times New Roman"/>
          <w:color w:val="000000"/>
          <w:sz w:val="20"/>
          <w:szCs w:val="20"/>
          <w:lang w:val="en-US"/>
        </w:rPr>
        <w:t xml:space="preserve">Moscow: Public education, </w:t>
      </w:r>
      <w:r w:rsidRPr="004278F5">
        <w:rPr>
          <w:rFonts w:ascii="Times New Roman" w:hAnsi="Times New Roman"/>
          <w:color w:val="000000"/>
          <w:sz w:val="20"/>
          <w:szCs w:val="20"/>
          <w:lang w:val="en-US"/>
        </w:rPr>
        <w:t>1996</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t>V.</w:t>
      </w:r>
      <w:r w:rsidRPr="008B1F26">
        <w:rPr>
          <w:rFonts w:ascii="Times New Roman" w:hAnsi="Times New Roman"/>
          <w:color w:val="000000"/>
          <w:sz w:val="20"/>
          <w:szCs w:val="20"/>
          <w:shd w:val="clear" w:color="auto" w:fill="FFFFFF"/>
          <w:lang w:val="en-US"/>
        </w:rPr>
        <w:t xml:space="preserve">D. </w:t>
      </w:r>
      <w:proofErr w:type="spellStart"/>
      <w:r>
        <w:rPr>
          <w:rFonts w:ascii="Times New Roman" w:hAnsi="Times New Roman"/>
          <w:color w:val="000000"/>
          <w:sz w:val="20"/>
          <w:szCs w:val="20"/>
          <w:shd w:val="clear" w:color="auto" w:fill="FFFFFF"/>
          <w:lang w:val="en-US"/>
        </w:rPr>
        <w:t>Shadrikov</w:t>
      </w:r>
      <w:proofErr w:type="spellEnd"/>
      <w:r>
        <w:rPr>
          <w:rFonts w:ascii="Times New Roman" w:hAnsi="Times New Roman"/>
          <w:color w:val="000000"/>
          <w:sz w:val="20"/>
          <w:szCs w:val="20"/>
          <w:shd w:val="clear" w:color="auto" w:fill="FFFFFF"/>
          <w:lang w:val="en-US"/>
        </w:rPr>
        <w:t xml:space="preserve">, </w:t>
      </w:r>
      <w:r w:rsidRPr="008B1F26">
        <w:rPr>
          <w:rFonts w:ascii="Times New Roman" w:hAnsi="Times New Roman"/>
          <w:color w:val="000000"/>
          <w:sz w:val="20"/>
          <w:szCs w:val="20"/>
          <w:shd w:val="clear" w:color="auto" w:fill="FFFFFF"/>
          <w:lang w:val="en-US"/>
        </w:rPr>
        <w:t>Development of junior schoolchildren</w:t>
      </w:r>
      <w:r>
        <w:rPr>
          <w:rFonts w:ascii="Times New Roman" w:hAnsi="Times New Roman"/>
          <w:color w:val="000000"/>
          <w:sz w:val="20"/>
          <w:szCs w:val="20"/>
          <w:shd w:val="clear" w:color="auto" w:fill="FFFFFF"/>
          <w:lang w:val="en-US"/>
        </w:rPr>
        <w:t xml:space="preserve"> in various educational systems</w:t>
      </w:r>
      <w:r w:rsidRPr="00D0216B">
        <w:rPr>
          <w:rFonts w:ascii="Times New Roman" w:hAnsi="Times New Roman"/>
          <w:color w:val="000000"/>
          <w:sz w:val="20"/>
          <w:szCs w:val="20"/>
          <w:shd w:val="clear" w:color="auto" w:fill="FFFFFF"/>
          <w:lang w:val="en-US"/>
        </w:rPr>
        <w:t>,</w:t>
      </w:r>
      <w:r>
        <w:rPr>
          <w:rFonts w:ascii="Times New Roman" w:hAnsi="Times New Roman"/>
          <w:color w:val="000000"/>
          <w:sz w:val="20"/>
          <w:szCs w:val="20"/>
          <w:shd w:val="clear" w:color="auto" w:fill="FFFFFF"/>
          <w:lang w:val="en-US"/>
        </w:rPr>
        <w:t xml:space="preserve"> p. </w:t>
      </w:r>
      <w:r w:rsidRPr="00070771">
        <w:rPr>
          <w:rFonts w:ascii="Times New Roman" w:hAnsi="Times New Roman"/>
          <w:color w:val="000000"/>
          <w:sz w:val="20"/>
          <w:szCs w:val="20"/>
          <w:shd w:val="clear" w:color="auto" w:fill="FFFFFF"/>
          <w:lang w:val="en-US"/>
        </w:rPr>
        <w:t>232</w:t>
      </w:r>
      <w:r w:rsidRPr="008B1F26">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Pr>
          <w:rFonts w:ascii="Times New Roman" w:hAnsi="Times New Roman"/>
          <w:color w:val="000000"/>
          <w:sz w:val="20"/>
          <w:szCs w:val="20"/>
          <w:lang w:val="en-US"/>
        </w:rPr>
        <w:t>Moscow</w:t>
      </w:r>
      <w:r w:rsidRPr="00070771">
        <w:rPr>
          <w:rFonts w:ascii="Times New Roman" w:hAnsi="Times New Roman"/>
          <w:color w:val="000000"/>
          <w:sz w:val="20"/>
          <w:szCs w:val="20"/>
          <w:lang w:val="en-US"/>
        </w:rPr>
        <w:t>: Logos, 2011</w:t>
      </w:r>
      <w:r w:rsidRPr="00985B0C">
        <w:rPr>
          <w:rFonts w:ascii="Times New Roman" w:hAnsi="Times New Roman"/>
          <w:color w:val="000000"/>
          <w:sz w:val="20"/>
          <w:szCs w:val="20"/>
          <w:lang w:val="en-US"/>
        </w:rPr>
        <w:t>)</w:t>
      </w:r>
    </w:p>
    <w:p w:rsidR="007C6B84" w:rsidRPr="008B1F26" w:rsidRDefault="007C6B84" w:rsidP="00CC4DF2">
      <w:pPr>
        <w:pStyle w:val="a5"/>
        <w:numPr>
          <w:ilvl w:val="0"/>
          <w:numId w:val="7"/>
        </w:numPr>
        <w:tabs>
          <w:tab w:val="left" w:pos="284"/>
          <w:tab w:val="left" w:pos="1260"/>
        </w:tabs>
        <w:spacing w:before="60" w:after="0" w:line="240" w:lineRule="auto"/>
        <w:ind w:left="284" w:hanging="284"/>
        <w:jc w:val="both"/>
        <w:textAlignment w:val="top"/>
        <w:rPr>
          <w:rFonts w:ascii="Times New Roman" w:hAnsi="Times New Roman"/>
          <w:color w:val="000000"/>
          <w:sz w:val="20"/>
          <w:szCs w:val="20"/>
          <w:lang w:val="en-US" w:eastAsia="ru-RU"/>
        </w:rPr>
      </w:pPr>
      <w:r>
        <w:rPr>
          <w:rFonts w:ascii="Times New Roman" w:hAnsi="Times New Roman"/>
          <w:color w:val="000000"/>
          <w:sz w:val="20"/>
          <w:szCs w:val="20"/>
          <w:shd w:val="clear" w:color="auto" w:fill="FFFFFF"/>
          <w:lang w:val="en-US"/>
        </w:rPr>
        <w:t>I.</w:t>
      </w:r>
      <w:r w:rsidRPr="008B1F26">
        <w:rPr>
          <w:rFonts w:ascii="Times New Roman" w:hAnsi="Times New Roman"/>
          <w:color w:val="000000"/>
          <w:sz w:val="20"/>
          <w:szCs w:val="20"/>
          <w:shd w:val="clear" w:color="auto" w:fill="FFFFFF"/>
          <w:lang w:val="en-US"/>
        </w:rPr>
        <w:t xml:space="preserve">S. </w:t>
      </w:r>
      <w:proofErr w:type="spellStart"/>
      <w:r>
        <w:rPr>
          <w:rFonts w:ascii="Times New Roman" w:hAnsi="Times New Roman"/>
          <w:color w:val="000000"/>
          <w:sz w:val="20"/>
          <w:szCs w:val="20"/>
          <w:shd w:val="clear" w:color="auto" w:fill="FFFFFF"/>
          <w:lang w:val="en-US"/>
        </w:rPr>
        <w:t>Yakimanskaya</w:t>
      </w:r>
      <w:proofErr w:type="spellEnd"/>
      <w:r>
        <w:rPr>
          <w:rFonts w:ascii="Times New Roman" w:hAnsi="Times New Roman"/>
          <w:color w:val="000000"/>
          <w:sz w:val="20"/>
          <w:szCs w:val="20"/>
          <w:shd w:val="clear" w:color="auto" w:fill="FFFFFF"/>
          <w:lang w:val="en-US"/>
        </w:rPr>
        <w:t xml:space="preserve">, </w:t>
      </w:r>
      <w:r w:rsidRPr="00070771">
        <w:rPr>
          <w:rFonts w:ascii="Times New Roman" w:hAnsi="Times New Roman"/>
          <w:color w:val="000000"/>
          <w:sz w:val="20"/>
          <w:szCs w:val="20"/>
          <w:shd w:val="clear" w:color="auto" w:fill="FFFFFF"/>
          <w:lang w:val="en-US"/>
        </w:rPr>
        <w:t>The foundations of personality-oriented education</w:t>
      </w:r>
      <w:r w:rsidRPr="00D0216B">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t>BINOM, p. 22</w:t>
      </w:r>
      <w:r w:rsidRPr="00070771">
        <w:rPr>
          <w:rFonts w:ascii="Times New Roman" w:hAnsi="Times New Roman"/>
          <w:color w:val="000000"/>
          <w:sz w:val="20"/>
          <w:szCs w:val="20"/>
          <w:shd w:val="clear" w:color="auto" w:fill="FFFFFF"/>
          <w:lang w:val="en-US"/>
        </w:rPr>
        <w:t>0</w:t>
      </w:r>
      <w:r w:rsidRPr="008B1F26">
        <w:rPr>
          <w:rFonts w:ascii="Times New Roman" w:hAnsi="Times New Roman"/>
          <w:color w:val="000000"/>
          <w:sz w:val="20"/>
          <w:szCs w:val="20"/>
          <w:shd w:val="clear" w:color="auto" w:fill="FFFFFF"/>
          <w:lang w:val="en-US"/>
        </w:rPr>
        <w:t xml:space="preserve"> </w:t>
      </w:r>
      <w:r w:rsidRPr="00985B0C">
        <w:rPr>
          <w:rFonts w:ascii="Times New Roman" w:hAnsi="Times New Roman"/>
          <w:color w:val="000000"/>
          <w:sz w:val="20"/>
          <w:szCs w:val="20"/>
          <w:lang w:val="en-US"/>
        </w:rPr>
        <w:t>(</w:t>
      </w:r>
      <w:r w:rsidRPr="00070771">
        <w:rPr>
          <w:rFonts w:ascii="Times New Roman" w:hAnsi="Times New Roman"/>
          <w:color w:val="000000"/>
          <w:sz w:val="20"/>
          <w:szCs w:val="20"/>
          <w:lang w:val="en-US"/>
        </w:rPr>
        <w:t>Moscow: BINOM. Knowledge lab, 2013</w:t>
      </w:r>
      <w:r w:rsidRPr="00985B0C">
        <w:rPr>
          <w:rFonts w:ascii="Times New Roman" w:hAnsi="Times New Roman"/>
          <w:color w:val="000000"/>
          <w:sz w:val="20"/>
          <w:szCs w:val="20"/>
          <w:lang w:val="en-US"/>
        </w:rPr>
        <w:t>)</w:t>
      </w:r>
      <w:bookmarkEnd w:id="0"/>
    </w:p>
    <w:p w:rsidR="007C6B84" w:rsidRPr="002C70D2" w:rsidRDefault="007C6B84" w:rsidP="002C70D2">
      <w:pPr>
        <w:spacing w:after="0" w:line="240" w:lineRule="auto"/>
        <w:ind w:firstLine="357"/>
        <w:jc w:val="both"/>
        <w:rPr>
          <w:rFonts w:ascii="Times New Roman" w:hAnsi="Times New Roman"/>
          <w:sz w:val="28"/>
          <w:szCs w:val="28"/>
        </w:rPr>
      </w:pPr>
    </w:p>
    <w:p w:rsidR="007C6B84" w:rsidRPr="002C70D2" w:rsidRDefault="007C6B84" w:rsidP="002C70D2">
      <w:pPr>
        <w:pStyle w:val="2"/>
        <w:ind w:firstLine="357"/>
        <w:rPr>
          <w:b/>
          <w:sz w:val="28"/>
          <w:szCs w:val="28"/>
          <w:u w:val="single"/>
        </w:rPr>
      </w:pPr>
      <w:r w:rsidRPr="002C70D2">
        <w:rPr>
          <w:b/>
          <w:sz w:val="28"/>
          <w:szCs w:val="28"/>
          <w:u w:val="single"/>
        </w:rPr>
        <w:t>Условия участия:</w:t>
      </w:r>
    </w:p>
    <w:p w:rsidR="008F04CD" w:rsidRPr="005D1742" w:rsidRDefault="008F04CD" w:rsidP="008F04CD">
      <w:pPr>
        <w:spacing w:after="0" w:line="240" w:lineRule="auto"/>
        <w:ind w:firstLine="357"/>
        <w:jc w:val="both"/>
        <w:rPr>
          <w:rFonts w:ascii="Times New Roman" w:hAnsi="Times New Roman"/>
          <w:color w:val="000000"/>
          <w:sz w:val="28"/>
          <w:szCs w:val="28"/>
        </w:rPr>
      </w:pPr>
      <w:r>
        <w:rPr>
          <w:rFonts w:ascii="Times New Roman" w:hAnsi="Times New Roman"/>
          <w:bCs/>
          <w:sz w:val="28"/>
          <w:szCs w:val="28"/>
        </w:rPr>
        <w:t>По вопросам р</w:t>
      </w:r>
      <w:r w:rsidR="007C6B84" w:rsidRPr="002C70D2">
        <w:rPr>
          <w:rFonts w:ascii="Times New Roman" w:hAnsi="Times New Roman"/>
          <w:bCs/>
          <w:sz w:val="28"/>
          <w:szCs w:val="28"/>
        </w:rPr>
        <w:t>егистрационн</w:t>
      </w:r>
      <w:r>
        <w:rPr>
          <w:rFonts w:ascii="Times New Roman" w:hAnsi="Times New Roman"/>
          <w:bCs/>
          <w:sz w:val="28"/>
          <w:szCs w:val="28"/>
        </w:rPr>
        <w:t>ого</w:t>
      </w:r>
      <w:r w:rsidR="007C6B84" w:rsidRPr="002C70D2">
        <w:rPr>
          <w:rFonts w:ascii="Times New Roman" w:hAnsi="Times New Roman"/>
          <w:bCs/>
          <w:sz w:val="28"/>
          <w:szCs w:val="28"/>
        </w:rPr>
        <w:t xml:space="preserve"> взнос</w:t>
      </w:r>
      <w:r>
        <w:rPr>
          <w:rFonts w:ascii="Times New Roman" w:hAnsi="Times New Roman"/>
          <w:bCs/>
          <w:sz w:val="28"/>
          <w:szCs w:val="28"/>
        </w:rPr>
        <w:t>а</w:t>
      </w:r>
      <w:r w:rsidRPr="008F04CD">
        <w:rPr>
          <w:rFonts w:ascii="Times New Roman" w:hAnsi="Times New Roman"/>
          <w:sz w:val="28"/>
          <w:szCs w:val="28"/>
        </w:rPr>
        <w:t xml:space="preserve"> </w:t>
      </w:r>
      <w:r w:rsidRPr="002C70D2">
        <w:rPr>
          <w:rFonts w:ascii="Times New Roman" w:hAnsi="Times New Roman"/>
          <w:sz w:val="28"/>
          <w:szCs w:val="28"/>
        </w:rPr>
        <w:t>за участие в конференции</w:t>
      </w:r>
      <w:r>
        <w:rPr>
          <w:rFonts w:ascii="Times New Roman" w:hAnsi="Times New Roman"/>
          <w:bCs/>
          <w:sz w:val="28"/>
          <w:szCs w:val="28"/>
        </w:rPr>
        <w:t>, публикации и организации конференции</w:t>
      </w:r>
      <w:r w:rsidR="007C6B84" w:rsidRPr="002C70D2">
        <w:rPr>
          <w:rFonts w:ascii="Times New Roman" w:hAnsi="Times New Roman"/>
          <w:sz w:val="28"/>
          <w:szCs w:val="28"/>
        </w:rPr>
        <w:t xml:space="preserve"> </w:t>
      </w:r>
      <w:r>
        <w:rPr>
          <w:rFonts w:ascii="Times New Roman" w:hAnsi="Times New Roman"/>
          <w:bCs/>
          <w:sz w:val="28"/>
          <w:szCs w:val="28"/>
        </w:rPr>
        <w:t xml:space="preserve">обращайтесь на </w:t>
      </w:r>
      <w:r w:rsidRPr="004F7F06">
        <w:rPr>
          <w:rFonts w:ascii="Times New Roman" w:hAnsi="Times New Roman"/>
          <w:color w:val="000000"/>
          <w:sz w:val="28"/>
          <w:szCs w:val="28"/>
          <w:lang w:val="en-US"/>
        </w:rPr>
        <w:t>E</w:t>
      </w:r>
      <w:r w:rsidRPr="005D1742">
        <w:rPr>
          <w:rFonts w:ascii="Times New Roman" w:hAnsi="Times New Roman"/>
          <w:color w:val="000000"/>
          <w:sz w:val="28"/>
          <w:szCs w:val="28"/>
        </w:rPr>
        <w:t>-</w:t>
      </w:r>
      <w:r w:rsidRPr="004F7F06">
        <w:rPr>
          <w:rFonts w:ascii="Times New Roman" w:hAnsi="Times New Roman"/>
          <w:color w:val="000000"/>
          <w:sz w:val="28"/>
          <w:szCs w:val="28"/>
          <w:lang w:val="en-US"/>
        </w:rPr>
        <w:t>mail</w:t>
      </w:r>
      <w:r w:rsidRPr="005D1742">
        <w:rPr>
          <w:rFonts w:ascii="Times New Roman" w:hAnsi="Times New Roman"/>
          <w:color w:val="000000"/>
          <w:sz w:val="28"/>
          <w:szCs w:val="28"/>
        </w:rPr>
        <w:t xml:space="preserve">: </w:t>
      </w:r>
      <w:hyperlink r:id="rId23" w:history="1">
        <w:r w:rsidRPr="004F7F06">
          <w:rPr>
            <w:rStyle w:val="a4"/>
            <w:rFonts w:ascii="Times New Roman" w:hAnsi="Times New Roman"/>
            <w:sz w:val="28"/>
            <w:szCs w:val="28"/>
            <w:lang w:val="en-US"/>
          </w:rPr>
          <w:t>prof</w:t>
        </w:r>
        <w:r w:rsidRPr="005D1742">
          <w:rPr>
            <w:rStyle w:val="a4"/>
            <w:rFonts w:ascii="Times New Roman" w:hAnsi="Times New Roman"/>
            <w:sz w:val="28"/>
            <w:szCs w:val="28"/>
          </w:rPr>
          <w:t>-</w:t>
        </w:r>
        <w:r w:rsidRPr="004F7F06">
          <w:rPr>
            <w:rStyle w:val="a4"/>
            <w:rFonts w:ascii="Times New Roman" w:hAnsi="Times New Roman"/>
            <w:sz w:val="28"/>
            <w:szCs w:val="28"/>
            <w:lang w:val="en-US"/>
          </w:rPr>
          <w:t>ped</w:t>
        </w:r>
        <w:r w:rsidRPr="005D1742">
          <w:rPr>
            <w:rStyle w:val="a4"/>
            <w:rFonts w:ascii="Times New Roman" w:hAnsi="Times New Roman"/>
            <w:sz w:val="28"/>
            <w:szCs w:val="28"/>
          </w:rPr>
          <w:t>.</w:t>
        </w:r>
        <w:r w:rsidRPr="004F7F06">
          <w:rPr>
            <w:rStyle w:val="a4"/>
            <w:rFonts w:ascii="Times New Roman" w:hAnsi="Times New Roman"/>
            <w:sz w:val="28"/>
            <w:szCs w:val="28"/>
            <w:lang w:val="en-US"/>
          </w:rPr>
          <w:t>gpa</w:t>
        </w:r>
        <w:r w:rsidRPr="005D1742">
          <w:rPr>
            <w:rStyle w:val="a4"/>
            <w:rFonts w:ascii="Times New Roman" w:hAnsi="Times New Roman"/>
            <w:sz w:val="28"/>
            <w:szCs w:val="28"/>
          </w:rPr>
          <w:t>@</w:t>
        </w:r>
        <w:r w:rsidRPr="004F7F06">
          <w:rPr>
            <w:rStyle w:val="a4"/>
            <w:rFonts w:ascii="Times New Roman" w:hAnsi="Times New Roman"/>
            <w:sz w:val="28"/>
            <w:szCs w:val="28"/>
            <w:lang w:val="en-US"/>
          </w:rPr>
          <w:t>mail</w:t>
        </w:r>
        <w:r w:rsidRPr="005D1742">
          <w:rPr>
            <w:rStyle w:val="a4"/>
            <w:rFonts w:ascii="Times New Roman" w:hAnsi="Times New Roman"/>
            <w:sz w:val="28"/>
            <w:szCs w:val="28"/>
          </w:rPr>
          <w:t>.</w:t>
        </w:r>
        <w:r w:rsidRPr="004F7F06">
          <w:rPr>
            <w:rStyle w:val="a4"/>
            <w:rFonts w:ascii="Times New Roman" w:hAnsi="Times New Roman"/>
            <w:sz w:val="28"/>
            <w:szCs w:val="28"/>
            <w:lang w:val="en-US"/>
          </w:rPr>
          <w:t>ru</w:t>
        </w:r>
      </w:hyperlink>
    </w:p>
    <w:p w:rsidR="008F04CD" w:rsidRPr="005D1742" w:rsidRDefault="008F04CD" w:rsidP="008F04CD">
      <w:pPr>
        <w:spacing w:after="0" w:line="240" w:lineRule="auto"/>
        <w:ind w:firstLine="357"/>
        <w:jc w:val="both"/>
        <w:rPr>
          <w:rStyle w:val="xfm36912863"/>
          <w:rFonts w:ascii="Times New Roman" w:hAnsi="Times New Roman"/>
          <w:sz w:val="28"/>
          <w:szCs w:val="28"/>
          <w:highlight w:val="white"/>
        </w:rPr>
      </w:pPr>
    </w:p>
    <w:p w:rsidR="007C6B84" w:rsidRPr="002C70D2" w:rsidRDefault="007C6B84" w:rsidP="002C70D2">
      <w:pPr>
        <w:spacing w:after="0" w:line="240" w:lineRule="auto"/>
        <w:ind w:firstLine="357"/>
        <w:jc w:val="both"/>
        <w:rPr>
          <w:rFonts w:ascii="Times New Roman" w:hAnsi="Times New Roman"/>
          <w:sz w:val="28"/>
          <w:szCs w:val="28"/>
        </w:rPr>
      </w:pPr>
      <w:r w:rsidRPr="002C70D2">
        <w:rPr>
          <w:rFonts w:ascii="Times New Roman" w:hAnsi="Times New Roman"/>
          <w:bCs/>
          <w:sz w:val="28"/>
          <w:szCs w:val="28"/>
        </w:rPr>
        <w:t>Регистрационный взнос</w:t>
      </w:r>
      <w:r w:rsidRPr="002C70D2">
        <w:rPr>
          <w:rFonts w:ascii="Times New Roman" w:hAnsi="Times New Roman"/>
          <w:sz w:val="28"/>
          <w:szCs w:val="28"/>
        </w:rPr>
        <w:t xml:space="preserve"> включает в себя затраты на издание Программы конференции и других информационных материалов, выпуск электронного сборника статей, продвижение публикаций в индексируемые базы (</w:t>
      </w:r>
      <w:proofErr w:type="spellStart"/>
      <w:r w:rsidRPr="002C70D2">
        <w:rPr>
          <w:rFonts w:ascii="Times New Roman" w:hAnsi="Times New Roman"/>
          <w:sz w:val="28"/>
          <w:szCs w:val="28"/>
        </w:rPr>
        <w:t>Web</w:t>
      </w:r>
      <w:proofErr w:type="spellEnd"/>
      <w:r w:rsidRPr="002C70D2">
        <w:rPr>
          <w:rFonts w:ascii="Times New Roman" w:hAnsi="Times New Roman"/>
          <w:sz w:val="28"/>
          <w:szCs w:val="28"/>
        </w:rPr>
        <w:t xml:space="preserve"> </w:t>
      </w:r>
      <w:proofErr w:type="spellStart"/>
      <w:r w:rsidRPr="002C70D2">
        <w:rPr>
          <w:rFonts w:ascii="Times New Roman" w:hAnsi="Times New Roman"/>
          <w:sz w:val="28"/>
          <w:szCs w:val="28"/>
        </w:rPr>
        <w:t>of</w:t>
      </w:r>
      <w:proofErr w:type="spellEnd"/>
      <w:r w:rsidRPr="002C70D2">
        <w:rPr>
          <w:rFonts w:ascii="Times New Roman" w:hAnsi="Times New Roman"/>
          <w:sz w:val="28"/>
          <w:szCs w:val="28"/>
        </w:rPr>
        <w:t xml:space="preserve"> </w:t>
      </w:r>
      <w:proofErr w:type="spellStart"/>
      <w:r w:rsidRPr="002C70D2">
        <w:rPr>
          <w:rFonts w:ascii="Times New Roman" w:hAnsi="Times New Roman"/>
          <w:sz w:val="28"/>
          <w:szCs w:val="28"/>
        </w:rPr>
        <w:t>Science</w:t>
      </w:r>
      <w:proofErr w:type="spellEnd"/>
      <w:r w:rsidRPr="002C70D2">
        <w:rPr>
          <w:rFonts w:ascii="Times New Roman" w:hAnsi="Times New Roman"/>
          <w:sz w:val="28"/>
          <w:szCs w:val="28"/>
        </w:rPr>
        <w:t xml:space="preserve">), а также комплект участника конференции (для очных участников), организацию </w:t>
      </w:r>
      <w:proofErr w:type="spellStart"/>
      <w:r w:rsidRPr="002C70D2">
        <w:rPr>
          <w:rFonts w:ascii="Times New Roman" w:hAnsi="Times New Roman"/>
          <w:sz w:val="28"/>
          <w:szCs w:val="28"/>
        </w:rPr>
        <w:t>кофе-брэйков</w:t>
      </w:r>
      <w:proofErr w:type="spellEnd"/>
      <w:r w:rsidRPr="002C70D2">
        <w:rPr>
          <w:rFonts w:ascii="Times New Roman" w:hAnsi="Times New Roman"/>
          <w:sz w:val="28"/>
          <w:szCs w:val="28"/>
        </w:rPr>
        <w:t xml:space="preserve"> в период проведения конференции.</w:t>
      </w:r>
    </w:p>
    <w:p w:rsidR="007C6B84" w:rsidRPr="002C70D2" w:rsidRDefault="007C6B84" w:rsidP="002C70D2">
      <w:pPr>
        <w:spacing w:after="0" w:line="240" w:lineRule="auto"/>
        <w:ind w:firstLine="357"/>
        <w:jc w:val="both"/>
        <w:rPr>
          <w:rFonts w:ascii="Times New Roman" w:hAnsi="Times New Roman"/>
          <w:sz w:val="28"/>
          <w:szCs w:val="28"/>
        </w:rPr>
      </w:pPr>
      <w:r w:rsidRPr="002C70D2">
        <w:rPr>
          <w:rFonts w:ascii="Times New Roman" w:hAnsi="Times New Roman"/>
          <w:bCs/>
          <w:sz w:val="28"/>
          <w:szCs w:val="28"/>
        </w:rPr>
        <w:t>Регистрационный взнос</w:t>
      </w:r>
      <w:r w:rsidRPr="002C70D2">
        <w:rPr>
          <w:rFonts w:ascii="Times New Roman" w:hAnsi="Times New Roman"/>
          <w:sz w:val="28"/>
          <w:szCs w:val="28"/>
        </w:rPr>
        <w:t xml:space="preserve"> не включает питание, проживание и транспортные расходы участников конференции.</w:t>
      </w:r>
    </w:p>
    <w:p w:rsidR="007C6B84" w:rsidRPr="002C70D2" w:rsidRDefault="007C6B84" w:rsidP="002C70D2">
      <w:pPr>
        <w:spacing w:after="0" w:line="240" w:lineRule="auto"/>
        <w:ind w:firstLine="357"/>
        <w:jc w:val="both"/>
        <w:rPr>
          <w:rFonts w:ascii="Times New Roman" w:hAnsi="Times New Roman"/>
          <w:sz w:val="28"/>
          <w:szCs w:val="28"/>
        </w:rPr>
      </w:pPr>
    </w:p>
    <w:p w:rsidR="007C6B84" w:rsidRPr="002C70D2" w:rsidRDefault="007C6B84" w:rsidP="002C70D2">
      <w:pPr>
        <w:pStyle w:val="1"/>
        <w:spacing w:before="0" w:beforeAutospacing="0" w:after="0" w:afterAutospacing="0"/>
        <w:ind w:firstLine="357"/>
        <w:jc w:val="both"/>
        <w:rPr>
          <w:b w:val="0"/>
          <w:sz w:val="28"/>
          <w:szCs w:val="28"/>
        </w:rPr>
      </w:pPr>
      <w:r w:rsidRPr="002C70D2">
        <w:rPr>
          <w:b w:val="0"/>
          <w:sz w:val="28"/>
          <w:szCs w:val="28"/>
        </w:rPr>
        <w:t xml:space="preserve">Оплата регистрационного взноса осуществляется после получения подтверждения по </w:t>
      </w:r>
      <w:proofErr w:type="spellStart"/>
      <w:r w:rsidRPr="002C70D2">
        <w:rPr>
          <w:b w:val="0"/>
          <w:sz w:val="28"/>
          <w:szCs w:val="28"/>
        </w:rPr>
        <w:t>e-mail</w:t>
      </w:r>
      <w:proofErr w:type="spellEnd"/>
      <w:r w:rsidRPr="002C70D2">
        <w:rPr>
          <w:b w:val="0"/>
          <w:sz w:val="28"/>
          <w:szCs w:val="28"/>
        </w:rPr>
        <w:t xml:space="preserve"> </w:t>
      </w:r>
      <w:r w:rsidR="007D279F">
        <w:rPr>
          <w:b w:val="0"/>
          <w:sz w:val="28"/>
          <w:szCs w:val="28"/>
        </w:rPr>
        <w:t xml:space="preserve">о </w:t>
      </w:r>
      <w:r w:rsidRPr="002C70D2">
        <w:rPr>
          <w:b w:val="0"/>
          <w:sz w:val="28"/>
          <w:szCs w:val="28"/>
        </w:rPr>
        <w:t>принятии статьи.</w:t>
      </w:r>
    </w:p>
    <w:p w:rsidR="007C6B84" w:rsidRDefault="007C6B84" w:rsidP="002C70D2">
      <w:pPr>
        <w:spacing w:after="0" w:line="240" w:lineRule="auto"/>
        <w:ind w:firstLine="357"/>
        <w:jc w:val="both"/>
        <w:rPr>
          <w:rFonts w:ascii="Times New Roman" w:hAnsi="Times New Roman"/>
          <w:b/>
          <w:color w:val="000000"/>
          <w:sz w:val="28"/>
          <w:szCs w:val="28"/>
          <w:u w:val="single"/>
        </w:rPr>
      </w:pPr>
    </w:p>
    <w:p w:rsidR="007C6B84" w:rsidRPr="002C70D2" w:rsidRDefault="007C6B84" w:rsidP="002C70D2">
      <w:pPr>
        <w:spacing w:after="0" w:line="240" w:lineRule="auto"/>
        <w:ind w:firstLine="357"/>
        <w:jc w:val="both"/>
        <w:rPr>
          <w:rFonts w:ascii="Times New Roman" w:hAnsi="Times New Roman"/>
          <w:b/>
          <w:color w:val="000000"/>
          <w:sz w:val="28"/>
          <w:szCs w:val="28"/>
          <w:u w:val="single"/>
        </w:rPr>
      </w:pPr>
      <w:r w:rsidRPr="002C70D2">
        <w:rPr>
          <w:rFonts w:ascii="Times New Roman" w:hAnsi="Times New Roman"/>
          <w:b/>
          <w:color w:val="000000"/>
          <w:sz w:val="28"/>
          <w:szCs w:val="28"/>
          <w:u w:val="single"/>
        </w:rPr>
        <w:t>Важные даты:</w:t>
      </w:r>
    </w:p>
    <w:p w:rsidR="007C6B84" w:rsidRPr="002C70D2" w:rsidRDefault="007C6B84" w:rsidP="002C70D2">
      <w:pPr>
        <w:spacing w:after="0" w:line="240" w:lineRule="auto"/>
        <w:ind w:firstLine="357"/>
        <w:jc w:val="both"/>
        <w:rPr>
          <w:rFonts w:ascii="Times New Roman" w:hAnsi="Times New Roman"/>
          <w:b/>
          <w:color w:val="000000"/>
          <w:sz w:val="28"/>
          <w:szCs w:val="28"/>
        </w:rPr>
      </w:pPr>
      <w:r w:rsidRPr="002C70D2">
        <w:rPr>
          <w:rFonts w:ascii="Times New Roman" w:hAnsi="Times New Roman"/>
          <w:color w:val="000000"/>
          <w:sz w:val="28"/>
          <w:szCs w:val="28"/>
        </w:rPr>
        <w:t>Подача статей и заявок</w:t>
      </w:r>
      <w:r w:rsidRPr="002C70D2">
        <w:rPr>
          <w:rFonts w:ascii="Times New Roman" w:hAnsi="Times New Roman"/>
          <w:color w:val="000000"/>
          <w:sz w:val="28"/>
          <w:szCs w:val="28"/>
        </w:rPr>
        <w:tab/>
      </w:r>
      <w:r w:rsidRPr="002C70D2">
        <w:rPr>
          <w:rFonts w:ascii="Times New Roman" w:hAnsi="Times New Roman"/>
          <w:color w:val="000000"/>
          <w:sz w:val="28"/>
          <w:szCs w:val="28"/>
        </w:rPr>
        <w:tab/>
      </w:r>
      <w:r w:rsidRPr="002C70D2">
        <w:rPr>
          <w:rFonts w:ascii="Times New Roman" w:hAnsi="Times New Roman"/>
          <w:color w:val="000000"/>
          <w:sz w:val="28"/>
          <w:szCs w:val="28"/>
        </w:rPr>
        <w:tab/>
      </w:r>
      <w:r w:rsidRPr="002C70D2">
        <w:rPr>
          <w:rFonts w:ascii="Times New Roman" w:hAnsi="Times New Roman"/>
          <w:b/>
          <w:color w:val="000000"/>
          <w:sz w:val="28"/>
          <w:szCs w:val="28"/>
        </w:rPr>
        <w:t>до 20 марта 2021 г.</w:t>
      </w:r>
    </w:p>
    <w:p w:rsidR="007C6B84" w:rsidRPr="002C70D2" w:rsidRDefault="007C6B84" w:rsidP="002C70D2">
      <w:pPr>
        <w:spacing w:after="0" w:line="240" w:lineRule="auto"/>
        <w:ind w:firstLine="357"/>
        <w:jc w:val="both"/>
        <w:rPr>
          <w:rFonts w:ascii="Times New Roman" w:hAnsi="Times New Roman"/>
          <w:color w:val="000000"/>
          <w:sz w:val="28"/>
          <w:szCs w:val="28"/>
        </w:rPr>
      </w:pPr>
      <w:r w:rsidRPr="002C70D2">
        <w:rPr>
          <w:rFonts w:ascii="Times New Roman" w:hAnsi="Times New Roman"/>
          <w:color w:val="000000"/>
          <w:sz w:val="28"/>
          <w:szCs w:val="28"/>
        </w:rPr>
        <w:t>Результаты рецензирования</w:t>
      </w:r>
      <w:r w:rsidRPr="002C70D2">
        <w:rPr>
          <w:rFonts w:ascii="Times New Roman" w:hAnsi="Times New Roman"/>
          <w:color w:val="000000"/>
          <w:sz w:val="28"/>
          <w:szCs w:val="28"/>
        </w:rPr>
        <w:tab/>
      </w:r>
      <w:r w:rsidRPr="002C70D2">
        <w:rPr>
          <w:rFonts w:ascii="Times New Roman" w:hAnsi="Times New Roman"/>
          <w:color w:val="000000"/>
          <w:sz w:val="28"/>
          <w:szCs w:val="28"/>
        </w:rPr>
        <w:tab/>
      </w:r>
      <w:r w:rsidRPr="002C70D2">
        <w:rPr>
          <w:rFonts w:ascii="Times New Roman" w:hAnsi="Times New Roman"/>
          <w:b/>
          <w:color w:val="000000"/>
          <w:sz w:val="28"/>
          <w:szCs w:val="28"/>
        </w:rPr>
        <w:t>до 25 марта 2021 г.</w:t>
      </w:r>
    </w:p>
    <w:p w:rsidR="007C6B84" w:rsidRPr="002C70D2" w:rsidRDefault="007C6B84" w:rsidP="002C70D2">
      <w:pPr>
        <w:spacing w:after="0" w:line="240" w:lineRule="auto"/>
        <w:ind w:firstLine="357"/>
        <w:jc w:val="both"/>
        <w:rPr>
          <w:rFonts w:ascii="Times New Roman" w:hAnsi="Times New Roman"/>
          <w:color w:val="000000"/>
          <w:sz w:val="28"/>
          <w:szCs w:val="28"/>
        </w:rPr>
      </w:pPr>
      <w:r w:rsidRPr="002C70D2">
        <w:rPr>
          <w:rFonts w:ascii="Times New Roman" w:hAnsi="Times New Roman"/>
          <w:color w:val="000000"/>
          <w:sz w:val="28"/>
          <w:szCs w:val="28"/>
        </w:rPr>
        <w:t xml:space="preserve">Оплата </w:t>
      </w:r>
      <w:proofErr w:type="spellStart"/>
      <w:r w:rsidRPr="002C70D2">
        <w:rPr>
          <w:rFonts w:ascii="Times New Roman" w:hAnsi="Times New Roman"/>
          <w:color w:val="000000"/>
          <w:sz w:val="28"/>
          <w:szCs w:val="28"/>
        </w:rPr>
        <w:t>оргвзносов</w:t>
      </w:r>
      <w:proofErr w:type="spellEnd"/>
      <w:r w:rsidRPr="002C70D2">
        <w:rPr>
          <w:rFonts w:ascii="Times New Roman" w:hAnsi="Times New Roman"/>
          <w:color w:val="000000"/>
          <w:sz w:val="28"/>
          <w:szCs w:val="28"/>
        </w:rPr>
        <w:tab/>
      </w:r>
      <w:r w:rsidRPr="002C70D2">
        <w:rPr>
          <w:rFonts w:ascii="Times New Roman" w:hAnsi="Times New Roman"/>
          <w:color w:val="000000"/>
          <w:sz w:val="28"/>
          <w:szCs w:val="28"/>
        </w:rPr>
        <w:tab/>
      </w:r>
      <w:r w:rsidRPr="002C70D2">
        <w:rPr>
          <w:rFonts w:ascii="Times New Roman" w:hAnsi="Times New Roman"/>
          <w:color w:val="000000"/>
          <w:sz w:val="28"/>
          <w:szCs w:val="28"/>
        </w:rPr>
        <w:tab/>
        <w:t xml:space="preserve"> </w:t>
      </w:r>
      <w:r w:rsidRPr="002C70D2">
        <w:rPr>
          <w:rFonts w:ascii="Times New Roman" w:hAnsi="Times New Roman"/>
          <w:color w:val="000000"/>
          <w:sz w:val="28"/>
          <w:szCs w:val="28"/>
        </w:rPr>
        <w:tab/>
      </w:r>
      <w:r w:rsidRPr="002C70D2">
        <w:rPr>
          <w:rFonts w:ascii="Times New Roman" w:hAnsi="Times New Roman"/>
          <w:b/>
          <w:color w:val="000000"/>
          <w:sz w:val="28"/>
          <w:szCs w:val="28"/>
        </w:rPr>
        <w:t>до 30 марта 2021 г.</w:t>
      </w:r>
    </w:p>
    <w:p w:rsidR="007C6B84" w:rsidRPr="002C70D2" w:rsidRDefault="007C6B84" w:rsidP="002C70D2">
      <w:pPr>
        <w:spacing w:after="0" w:line="240" w:lineRule="auto"/>
        <w:ind w:firstLine="357"/>
        <w:jc w:val="both"/>
        <w:rPr>
          <w:rFonts w:ascii="Times New Roman" w:hAnsi="Times New Roman"/>
          <w:color w:val="000000"/>
          <w:sz w:val="28"/>
          <w:szCs w:val="28"/>
        </w:rPr>
      </w:pPr>
      <w:r w:rsidRPr="002C70D2">
        <w:rPr>
          <w:rFonts w:ascii="Times New Roman" w:hAnsi="Times New Roman"/>
          <w:color w:val="000000"/>
          <w:sz w:val="28"/>
          <w:szCs w:val="28"/>
        </w:rPr>
        <w:t>Программа конференции</w:t>
      </w:r>
      <w:r w:rsidRPr="002C70D2">
        <w:rPr>
          <w:rFonts w:ascii="Times New Roman" w:hAnsi="Times New Roman"/>
          <w:color w:val="000000"/>
          <w:sz w:val="28"/>
          <w:szCs w:val="28"/>
        </w:rPr>
        <w:tab/>
      </w:r>
      <w:r w:rsidRPr="002C70D2">
        <w:rPr>
          <w:rFonts w:ascii="Times New Roman" w:hAnsi="Times New Roman"/>
          <w:color w:val="000000"/>
          <w:sz w:val="28"/>
          <w:szCs w:val="28"/>
        </w:rPr>
        <w:tab/>
      </w:r>
      <w:r w:rsidRPr="002C70D2">
        <w:rPr>
          <w:rFonts w:ascii="Times New Roman" w:hAnsi="Times New Roman"/>
          <w:color w:val="000000"/>
          <w:sz w:val="28"/>
          <w:szCs w:val="28"/>
        </w:rPr>
        <w:tab/>
      </w:r>
      <w:r w:rsidRPr="002C70D2">
        <w:rPr>
          <w:rFonts w:ascii="Times New Roman" w:hAnsi="Times New Roman"/>
          <w:b/>
          <w:color w:val="000000"/>
          <w:sz w:val="28"/>
          <w:szCs w:val="28"/>
        </w:rPr>
        <w:t>до 15 апреля 2021 г.</w:t>
      </w:r>
    </w:p>
    <w:p w:rsidR="007C6B84" w:rsidRPr="002C70D2" w:rsidRDefault="007C6B84" w:rsidP="002C70D2">
      <w:pPr>
        <w:spacing w:after="0" w:line="240" w:lineRule="auto"/>
        <w:ind w:firstLine="357"/>
        <w:jc w:val="both"/>
        <w:rPr>
          <w:rFonts w:ascii="Times New Roman" w:hAnsi="Times New Roman"/>
          <w:color w:val="000000"/>
          <w:sz w:val="28"/>
          <w:szCs w:val="28"/>
        </w:rPr>
      </w:pPr>
      <w:r w:rsidRPr="002C70D2">
        <w:rPr>
          <w:rFonts w:ascii="Times New Roman" w:hAnsi="Times New Roman"/>
          <w:color w:val="000000"/>
          <w:sz w:val="28"/>
          <w:szCs w:val="28"/>
        </w:rPr>
        <w:t>Проведение конференции</w:t>
      </w:r>
      <w:r w:rsidRPr="002C70D2">
        <w:rPr>
          <w:rFonts w:ascii="Times New Roman" w:hAnsi="Times New Roman"/>
          <w:color w:val="000000"/>
          <w:sz w:val="28"/>
          <w:szCs w:val="28"/>
        </w:rPr>
        <w:tab/>
        <w:t xml:space="preserve">                  </w:t>
      </w:r>
      <w:r w:rsidR="005D1742">
        <w:rPr>
          <w:rFonts w:ascii="Times New Roman" w:hAnsi="Times New Roman"/>
          <w:color w:val="000000"/>
          <w:sz w:val="28"/>
          <w:szCs w:val="28"/>
        </w:rPr>
        <w:t xml:space="preserve"> </w:t>
      </w:r>
      <w:r w:rsidRPr="002C70D2">
        <w:rPr>
          <w:rFonts w:ascii="Times New Roman" w:hAnsi="Times New Roman"/>
          <w:b/>
          <w:color w:val="000000"/>
          <w:sz w:val="28"/>
          <w:szCs w:val="28"/>
        </w:rPr>
        <w:t>05-07 мая 2021 г.</w:t>
      </w:r>
    </w:p>
    <w:p w:rsidR="007C6B84" w:rsidRPr="002C70D2" w:rsidRDefault="007C6B84" w:rsidP="002C70D2">
      <w:pPr>
        <w:spacing w:after="0" w:line="240" w:lineRule="auto"/>
        <w:ind w:firstLine="357"/>
        <w:jc w:val="both"/>
        <w:rPr>
          <w:rFonts w:ascii="Times New Roman" w:hAnsi="Times New Roman"/>
          <w:b/>
          <w:color w:val="000000"/>
          <w:sz w:val="28"/>
          <w:szCs w:val="28"/>
        </w:rPr>
      </w:pPr>
    </w:p>
    <w:p w:rsidR="007C6B84" w:rsidRPr="002C70D2" w:rsidRDefault="007C6B84" w:rsidP="002C70D2">
      <w:pPr>
        <w:spacing w:after="0" w:line="240" w:lineRule="auto"/>
        <w:ind w:firstLine="357"/>
        <w:jc w:val="both"/>
        <w:rPr>
          <w:rFonts w:ascii="Times New Roman" w:hAnsi="Times New Roman"/>
          <w:b/>
          <w:color w:val="000000"/>
          <w:sz w:val="28"/>
          <w:szCs w:val="28"/>
          <w:u w:val="single"/>
        </w:rPr>
      </w:pPr>
      <w:r w:rsidRPr="002C70D2">
        <w:rPr>
          <w:rFonts w:ascii="Times New Roman" w:hAnsi="Times New Roman"/>
          <w:b/>
          <w:color w:val="000000"/>
          <w:sz w:val="28"/>
          <w:szCs w:val="28"/>
          <w:u w:val="single"/>
        </w:rPr>
        <w:t>Адрес оргкомитета:</w:t>
      </w:r>
    </w:p>
    <w:p w:rsidR="007C6B84" w:rsidRPr="002C70D2" w:rsidRDefault="007C6B84" w:rsidP="002C70D2">
      <w:pPr>
        <w:spacing w:after="0" w:line="240" w:lineRule="auto"/>
        <w:ind w:firstLine="357"/>
        <w:jc w:val="both"/>
        <w:rPr>
          <w:rFonts w:ascii="Times New Roman" w:hAnsi="Times New Roman"/>
          <w:color w:val="000000"/>
          <w:sz w:val="28"/>
          <w:szCs w:val="28"/>
        </w:rPr>
      </w:pPr>
      <w:proofErr w:type="gramStart"/>
      <w:r w:rsidRPr="002C70D2">
        <w:rPr>
          <w:rFonts w:ascii="Times New Roman" w:hAnsi="Times New Roman"/>
          <w:color w:val="000000"/>
          <w:sz w:val="28"/>
          <w:szCs w:val="28"/>
        </w:rPr>
        <w:t>298635, Республика Крым, г. Ялта, ул. Севастопольская, 2-А, Гуманитарно-педагогическая академия (филиал) ФГАОУ ВО «КФУ им. В.И. Вернадского» в г. Ялте.</w:t>
      </w:r>
      <w:proofErr w:type="gramEnd"/>
    </w:p>
    <w:p w:rsidR="007C6B84" w:rsidRPr="005D1742" w:rsidRDefault="007C6B84" w:rsidP="004F7F06">
      <w:pPr>
        <w:spacing w:after="0" w:line="240" w:lineRule="auto"/>
        <w:ind w:firstLine="357"/>
        <w:jc w:val="both"/>
        <w:rPr>
          <w:rFonts w:ascii="Times New Roman" w:hAnsi="Times New Roman"/>
          <w:color w:val="000000"/>
          <w:sz w:val="28"/>
          <w:szCs w:val="28"/>
        </w:rPr>
      </w:pPr>
      <w:r w:rsidRPr="004F7F06">
        <w:rPr>
          <w:rFonts w:ascii="Times New Roman" w:hAnsi="Times New Roman"/>
          <w:color w:val="000000"/>
          <w:sz w:val="28"/>
          <w:szCs w:val="28"/>
          <w:lang w:val="en-US"/>
        </w:rPr>
        <w:t>E</w:t>
      </w:r>
      <w:r w:rsidRPr="005D1742">
        <w:rPr>
          <w:rFonts w:ascii="Times New Roman" w:hAnsi="Times New Roman"/>
          <w:color w:val="000000"/>
          <w:sz w:val="28"/>
          <w:szCs w:val="28"/>
        </w:rPr>
        <w:t>-</w:t>
      </w:r>
      <w:r w:rsidRPr="004F7F06">
        <w:rPr>
          <w:rFonts w:ascii="Times New Roman" w:hAnsi="Times New Roman"/>
          <w:color w:val="000000"/>
          <w:sz w:val="28"/>
          <w:szCs w:val="28"/>
          <w:lang w:val="en-US"/>
        </w:rPr>
        <w:t>mail</w:t>
      </w:r>
      <w:r w:rsidRPr="005D1742">
        <w:rPr>
          <w:rFonts w:ascii="Times New Roman" w:hAnsi="Times New Roman"/>
          <w:color w:val="000000"/>
          <w:sz w:val="28"/>
          <w:szCs w:val="28"/>
        </w:rPr>
        <w:t xml:space="preserve">: </w:t>
      </w:r>
      <w:hyperlink r:id="rId24" w:history="1">
        <w:r w:rsidRPr="004F7F06">
          <w:rPr>
            <w:rStyle w:val="a4"/>
            <w:rFonts w:ascii="Times New Roman" w:hAnsi="Times New Roman"/>
            <w:sz w:val="28"/>
            <w:szCs w:val="28"/>
            <w:lang w:val="en-US"/>
          </w:rPr>
          <w:t>prof</w:t>
        </w:r>
        <w:r w:rsidRPr="005D1742">
          <w:rPr>
            <w:rStyle w:val="a4"/>
            <w:rFonts w:ascii="Times New Roman" w:hAnsi="Times New Roman"/>
            <w:sz w:val="28"/>
            <w:szCs w:val="28"/>
          </w:rPr>
          <w:t>-</w:t>
        </w:r>
        <w:r w:rsidRPr="004F7F06">
          <w:rPr>
            <w:rStyle w:val="a4"/>
            <w:rFonts w:ascii="Times New Roman" w:hAnsi="Times New Roman"/>
            <w:sz w:val="28"/>
            <w:szCs w:val="28"/>
            <w:lang w:val="en-US"/>
          </w:rPr>
          <w:t>ped</w:t>
        </w:r>
        <w:r w:rsidRPr="005D1742">
          <w:rPr>
            <w:rStyle w:val="a4"/>
            <w:rFonts w:ascii="Times New Roman" w:hAnsi="Times New Roman"/>
            <w:sz w:val="28"/>
            <w:szCs w:val="28"/>
          </w:rPr>
          <w:t>.</w:t>
        </w:r>
        <w:r w:rsidRPr="004F7F06">
          <w:rPr>
            <w:rStyle w:val="a4"/>
            <w:rFonts w:ascii="Times New Roman" w:hAnsi="Times New Roman"/>
            <w:sz w:val="28"/>
            <w:szCs w:val="28"/>
            <w:lang w:val="en-US"/>
          </w:rPr>
          <w:t>gpa</w:t>
        </w:r>
        <w:r w:rsidRPr="005D1742">
          <w:rPr>
            <w:rStyle w:val="a4"/>
            <w:rFonts w:ascii="Times New Roman" w:hAnsi="Times New Roman"/>
            <w:sz w:val="28"/>
            <w:szCs w:val="28"/>
          </w:rPr>
          <w:t>@</w:t>
        </w:r>
        <w:r w:rsidRPr="004F7F06">
          <w:rPr>
            <w:rStyle w:val="a4"/>
            <w:rFonts w:ascii="Times New Roman" w:hAnsi="Times New Roman"/>
            <w:sz w:val="28"/>
            <w:szCs w:val="28"/>
            <w:lang w:val="en-US"/>
          </w:rPr>
          <w:t>mail</w:t>
        </w:r>
        <w:r w:rsidRPr="005D1742">
          <w:rPr>
            <w:rStyle w:val="a4"/>
            <w:rFonts w:ascii="Times New Roman" w:hAnsi="Times New Roman"/>
            <w:sz w:val="28"/>
            <w:szCs w:val="28"/>
          </w:rPr>
          <w:t>.</w:t>
        </w:r>
        <w:r w:rsidRPr="004F7F06">
          <w:rPr>
            <w:rStyle w:val="a4"/>
            <w:rFonts w:ascii="Times New Roman" w:hAnsi="Times New Roman"/>
            <w:sz w:val="28"/>
            <w:szCs w:val="28"/>
            <w:lang w:val="en-US"/>
          </w:rPr>
          <w:t>ru</w:t>
        </w:r>
      </w:hyperlink>
    </w:p>
    <w:p w:rsidR="007C6B84" w:rsidRPr="005D1742" w:rsidRDefault="007C6B84" w:rsidP="004F7F06">
      <w:pPr>
        <w:spacing w:after="0" w:line="240" w:lineRule="auto"/>
        <w:ind w:firstLine="357"/>
        <w:jc w:val="both"/>
        <w:rPr>
          <w:rStyle w:val="xfm36912863"/>
          <w:rFonts w:ascii="Times New Roman" w:hAnsi="Times New Roman"/>
          <w:sz w:val="28"/>
          <w:szCs w:val="28"/>
          <w:highlight w:val="white"/>
        </w:rPr>
      </w:pPr>
    </w:p>
    <w:sectPr w:rsidR="007C6B84" w:rsidRPr="005D1742" w:rsidSect="000C73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823" w:rsidRDefault="000F4823">
      <w:r>
        <w:separator/>
      </w:r>
    </w:p>
  </w:endnote>
  <w:endnote w:type="continuationSeparator" w:id="0">
    <w:p w:rsidR="000F4823" w:rsidRDefault="000F48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Mono">
    <w:panose1 w:val="02070409020205020404"/>
    <w:charset w:val="CC"/>
    <w:family w:val="modern"/>
    <w:pitch w:val="variable"/>
    <w:sig w:usb0="E0000AFF" w:usb1="400078FF" w:usb2="00000001" w:usb3="00000000" w:csb0="000001B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823" w:rsidRDefault="000F4823">
      <w:r>
        <w:separator/>
      </w:r>
    </w:p>
  </w:footnote>
  <w:footnote w:type="continuationSeparator" w:id="0">
    <w:p w:rsidR="000F4823" w:rsidRDefault="000F4823">
      <w:r>
        <w:continuationSeparator/>
      </w:r>
    </w:p>
  </w:footnote>
  <w:footnote w:id="1">
    <w:p w:rsidR="007C6B84" w:rsidRDefault="007C6B84" w:rsidP="00CC4DF2">
      <w:pPr>
        <w:pStyle w:val="a8"/>
      </w:pPr>
      <w:r w:rsidRPr="004A731C">
        <w:rPr>
          <w:rStyle w:val="aa"/>
          <w:sz w:val="18"/>
          <w:szCs w:val="18"/>
        </w:rPr>
        <w:sym w:font="Symbol" w:char="F02A"/>
      </w:r>
      <w:r w:rsidRPr="004A731C">
        <w:rPr>
          <w:sz w:val="18"/>
          <w:szCs w:val="18"/>
          <w:lang w:val="en-US"/>
        </w:rPr>
        <w:t xml:space="preserve"> Corresponding author: </w:t>
      </w:r>
      <w:r w:rsidRPr="00AF685E">
        <w:rPr>
          <w:color w:val="0070C0"/>
        </w:rPr>
        <w:t>viza_1986@ukr.net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45D"/>
    <w:multiLevelType w:val="hybridMultilevel"/>
    <w:tmpl w:val="7C6CC5A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CA713E6"/>
    <w:multiLevelType w:val="multilevel"/>
    <w:tmpl w:val="09763FE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114658C6"/>
    <w:multiLevelType w:val="hybridMultilevel"/>
    <w:tmpl w:val="C960F26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9F84FB4"/>
    <w:multiLevelType w:val="hybridMultilevel"/>
    <w:tmpl w:val="C6540A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1D952B1"/>
    <w:multiLevelType w:val="hybridMultilevel"/>
    <w:tmpl w:val="45068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783FFF"/>
    <w:multiLevelType w:val="multilevel"/>
    <w:tmpl w:val="B3485C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0B30B9A"/>
    <w:multiLevelType w:val="multilevel"/>
    <w:tmpl w:val="8E62C2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2547E1E"/>
    <w:multiLevelType w:val="hybridMultilevel"/>
    <w:tmpl w:val="649402BE"/>
    <w:lvl w:ilvl="0" w:tplc="118C878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E5E"/>
    <w:rsid w:val="00070771"/>
    <w:rsid w:val="000A045E"/>
    <w:rsid w:val="000A4FF2"/>
    <w:rsid w:val="000C7324"/>
    <w:rsid w:val="000D423A"/>
    <w:rsid w:val="000E0464"/>
    <w:rsid w:val="000F4823"/>
    <w:rsid w:val="000F483F"/>
    <w:rsid w:val="001042BF"/>
    <w:rsid w:val="00137413"/>
    <w:rsid w:val="00151E7F"/>
    <w:rsid w:val="00235259"/>
    <w:rsid w:val="002B395A"/>
    <w:rsid w:val="002C577E"/>
    <w:rsid w:val="002C70D2"/>
    <w:rsid w:val="00301866"/>
    <w:rsid w:val="003131A4"/>
    <w:rsid w:val="003176E5"/>
    <w:rsid w:val="003256CE"/>
    <w:rsid w:val="00356AE6"/>
    <w:rsid w:val="00376539"/>
    <w:rsid w:val="0038152E"/>
    <w:rsid w:val="003A5DFD"/>
    <w:rsid w:val="003B0841"/>
    <w:rsid w:val="003D1449"/>
    <w:rsid w:val="003E0A14"/>
    <w:rsid w:val="004278F5"/>
    <w:rsid w:val="00442880"/>
    <w:rsid w:val="004A731C"/>
    <w:rsid w:val="004B60D1"/>
    <w:rsid w:val="004D18B3"/>
    <w:rsid w:val="004F7F06"/>
    <w:rsid w:val="00567984"/>
    <w:rsid w:val="005D1742"/>
    <w:rsid w:val="0065309A"/>
    <w:rsid w:val="00656036"/>
    <w:rsid w:val="006958E0"/>
    <w:rsid w:val="006A5917"/>
    <w:rsid w:val="006D07AB"/>
    <w:rsid w:val="006D5C4E"/>
    <w:rsid w:val="00724B29"/>
    <w:rsid w:val="007829E1"/>
    <w:rsid w:val="007C6B84"/>
    <w:rsid w:val="007D279F"/>
    <w:rsid w:val="007E76C8"/>
    <w:rsid w:val="008155DD"/>
    <w:rsid w:val="00834394"/>
    <w:rsid w:val="008843A8"/>
    <w:rsid w:val="008B1F26"/>
    <w:rsid w:val="008F04CD"/>
    <w:rsid w:val="00985B0C"/>
    <w:rsid w:val="009F1D62"/>
    <w:rsid w:val="00A0179A"/>
    <w:rsid w:val="00A22827"/>
    <w:rsid w:val="00A22A9F"/>
    <w:rsid w:val="00A65CDC"/>
    <w:rsid w:val="00A7038D"/>
    <w:rsid w:val="00A76103"/>
    <w:rsid w:val="00AC5978"/>
    <w:rsid w:val="00AE194B"/>
    <w:rsid w:val="00AF685E"/>
    <w:rsid w:val="00B4058D"/>
    <w:rsid w:val="00B77928"/>
    <w:rsid w:val="00BC6059"/>
    <w:rsid w:val="00C30092"/>
    <w:rsid w:val="00C82466"/>
    <w:rsid w:val="00C84E5E"/>
    <w:rsid w:val="00CB6263"/>
    <w:rsid w:val="00CC4DF2"/>
    <w:rsid w:val="00D0216B"/>
    <w:rsid w:val="00D0694B"/>
    <w:rsid w:val="00D50E85"/>
    <w:rsid w:val="00D85042"/>
    <w:rsid w:val="00DA26D7"/>
    <w:rsid w:val="00DC7B72"/>
    <w:rsid w:val="00E11DDF"/>
    <w:rsid w:val="00E469CA"/>
    <w:rsid w:val="00EF7CB5"/>
    <w:rsid w:val="00FA25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92"/>
    <w:pPr>
      <w:spacing w:after="200" w:line="276" w:lineRule="auto"/>
    </w:pPr>
    <w:rPr>
      <w:sz w:val="22"/>
      <w:szCs w:val="22"/>
    </w:rPr>
  </w:style>
  <w:style w:type="paragraph" w:styleId="1">
    <w:name w:val="heading 1"/>
    <w:basedOn w:val="a"/>
    <w:link w:val="10"/>
    <w:uiPriority w:val="99"/>
    <w:qFormat/>
    <w:locked/>
    <w:rsid w:val="002C70D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F3D"/>
    <w:rPr>
      <w:rFonts w:ascii="Cambria" w:eastAsia="Times New Roman" w:hAnsi="Cambria" w:cs="Times New Roman"/>
      <w:b/>
      <w:bCs/>
      <w:kern w:val="32"/>
      <w:sz w:val="32"/>
      <w:szCs w:val="32"/>
    </w:rPr>
  </w:style>
  <w:style w:type="character" w:styleId="a3">
    <w:name w:val="Strong"/>
    <w:basedOn w:val="a0"/>
    <w:uiPriority w:val="99"/>
    <w:qFormat/>
    <w:rsid w:val="00C84E5E"/>
    <w:rPr>
      <w:rFonts w:cs="Times New Roman"/>
      <w:b/>
      <w:bCs/>
    </w:rPr>
  </w:style>
  <w:style w:type="character" w:customStyle="1" w:styleId="wb-stl-highlight">
    <w:name w:val="wb-stl-highlight"/>
    <w:basedOn w:val="a0"/>
    <w:uiPriority w:val="99"/>
    <w:rsid w:val="00C84E5E"/>
    <w:rPr>
      <w:rFonts w:cs="Times New Roman"/>
    </w:rPr>
  </w:style>
  <w:style w:type="character" w:styleId="a4">
    <w:name w:val="Hyperlink"/>
    <w:basedOn w:val="a0"/>
    <w:uiPriority w:val="99"/>
    <w:rsid w:val="00C84E5E"/>
    <w:rPr>
      <w:rFonts w:cs="Times New Roman"/>
      <w:color w:val="0000FF"/>
      <w:u w:val="single"/>
    </w:rPr>
  </w:style>
  <w:style w:type="character" w:customStyle="1" w:styleId="wb-stl-special">
    <w:name w:val="wb-stl-special"/>
    <w:basedOn w:val="a0"/>
    <w:uiPriority w:val="99"/>
    <w:rsid w:val="00C84E5E"/>
    <w:rPr>
      <w:rFonts w:cs="Times New Roman"/>
    </w:rPr>
  </w:style>
  <w:style w:type="paragraph" w:styleId="a5">
    <w:name w:val="List Paragraph"/>
    <w:basedOn w:val="a"/>
    <w:uiPriority w:val="99"/>
    <w:qFormat/>
    <w:rsid w:val="00C84E5E"/>
    <w:pPr>
      <w:ind w:left="720"/>
      <w:contextualSpacing/>
    </w:pPr>
    <w:rPr>
      <w:lang w:eastAsia="en-US"/>
    </w:rPr>
  </w:style>
  <w:style w:type="character" w:customStyle="1" w:styleId="-">
    <w:name w:val="Интернет-ссылка"/>
    <w:basedOn w:val="a0"/>
    <w:uiPriority w:val="99"/>
    <w:rsid w:val="006958E0"/>
    <w:rPr>
      <w:rFonts w:cs="Times New Roman"/>
      <w:color w:val="0000FF"/>
      <w:u w:val="single"/>
    </w:rPr>
  </w:style>
  <w:style w:type="character" w:customStyle="1" w:styleId="x-phmenubuttonx-phmenubuttonauth">
    <w:name w:val="x-ph__menu__button x-ph__menu__button_auth"/>
    <w:basedOn w:val="a0"/>
    <w:uiPriority w:val="99"/>
    <w:rsid w:val="006958E0"/>
    <w:rPr>
      <w:rFonts w:cs="Times New Roman"/>
    </w:rPr>
  </w:style>
  <w:style w:type="character" w:customStyle="1" w:styleId="extended-textshort">
    <w:name w:val="extended-text__short"/>
    <w:basedOn w:val="a0"/>
    <w:uiPriority w:val="99"/>
    <w:rsid w:val="006958E0"/>
    <w:rPr>
      <w:rFonts w:cs="Times New Roman"/>
    </w:rPr>
  </w:style>
  <w:style w:type="character" w:customStyle="1" w:styleId="xfm29777598">
    <w:name w:val="xfm_29777598"/>
    <w:basedOn w:val="a0"/>
    <w:uiPriority w:val="99"/>
    <w:rsid w:val="006958E0"/>
    <w:rPr>
      <w:rFonts w:cs="Times New Roman"/>
    </w:rPr>
  </w:style>
  <w:style w:type="character" w:customStyle="1" w:styleId="xfm36912863">
    <w:name w:val="xfm_36912863"/>
    <w:basedOn w:val="a0"/>
    <w:uiPriority w:val="99"/>
    <w:rsid w:val="006958E0"/>
    <w:rPr>
      <w:rFonts w:cs="Times New Roman"/>
    </w:rPr>
  </w:style>
  <w:style w:type="paragraph" w:customStyle="1" w:styleId="xfmc6xfmc10xfmc11">
    <w:name w:val="xfmc6 xfmc10 xfmc11"/>
    <w:basedOn w:val="a"/>
    <w:uiPriority w:val="99"/>
    <w:rsid w:val="006958E0"/>
    <w:pPr>
      <w:spacing w:beforeAutospacing="1" w:afterAutospacing="1" w:line="240" w:lineRule="auto"/>
    </w:pPr>
    <w:rPr>
      <w:rFonts w:ascii="Times New Roman" w:hAnsi="Times New Roman"/>
      <w:sz w:val="24"/>
      <w:szCs w:val="24"/>
    </w:rPr>
  </w:style>
  <w:style w:type="paragraph" w:customStyle="1" w:styleId="a6">
    <w:name w:val="Текст в заданном формате"/>
    <w:basedOn w:val="a"/>
    <w:uiPriority w:val="99"/>
    <w:rsid w:val="006958E0"/>
    <w:pPr>
      <w:spacing w:after="0"/>
    </w:pPr>
    <w:rPr>
      <w:rFonts w:ascii="Liberation Mono" w:hAnsi="Liberation Mono" w:cs="Liberation Mono"/>
      <w:sz w:val="20"/>
      <w:szCs w:val="20"/>
    </w:rPr>
  </w:style>
  <w:style w:type="paragraph" w:styleId="HTML">
    <w:name w:val="HTML Preformatted"/>
    <w:basedOn w:val="a"/>
    <w:link w:val="HTML0"/>
    <w:uiPriority w:val="99"/>
    <w:rsid w:val="00E4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E469CA"/>
    <w:rPr>
      <w:rFonts w:ascii="Courier New" w:hAnsi="Courier New" w:cs="Courier New"/>
      <w:sz w:val="20"/>
      <w:szCs w:val="20"/>
    </w:rPr>
  </w:style>
  <w:style w:type="paragraph" w:customStyle="1" w:styleId="2">
    <w:name w:val="2"/>
    <w:basedOn w:val="a"/>
    <w:uiPriority w:val="99"/>
    <w:rsid w:val="00356AE6"/>
    <w:pPr>
      <w:spacing w:after="0" w:line="240" w:lineRule="auto"/>
      <w:ind w:firstLine="709"/>
      <w:jc w:val="both"/>
    </w:pPr>
    <w:rPr>
      <w:rFonts w:ascii="Times New Roman" w:hAnsi="Times New Roman"/>
      <w:sz w:val="26"/>
      <w:szCs w:val="26"/>
    </w:rPr>
  </w:style>
  <w:style w:type="character" w:customStyle="1" w:styleId="xfm04022265">
    <w:name w:val="xfm_04022265"/>
    <w:basedOn w:val="a0"/>
    <w:uiPriority w:val="99"/>
    <w:rsid w:val="00B77928"/>
    <w:rPr>
      <w:rFonts w:cs="Times New Roman"/>
    </w:rPr>
  </w:style>
  <w:style w:type="character" w:customStyle="1" w:styleId="fontstyle01">
    <w:name w:val="fontstyle01"/>
    <w:uiPriority w:val="99"/>
    <w:rsid w:val="00CC4DF2"/>
    <w:rPr>
      <w:rFonts w:ascii="Arial-BoldMT" w:hAnsi="Arial-BoldMT"/>
      <w:b/>
      <w:color w:val="000000"/>
      <w:sz w:val="32"/>
    </w:rPr>
  </w:style>
  <w:style w:type="paragraph" w:styleId="a7">
    <w:name w:val="Normal (Web)"/>
    <w:basedOn w:val="a"/>
    <w:uiPriority w:val="99"/>
    <w:rsid w:val="00CC4DF2"/>
    <w:pPr>
      <w:spacing w:before="100" w:beforeAutospacing="1" w:after="100" w:afterAutospacing="1" w:line="240" w:lineRule="auto"/>
    </w:pPr>
    <w:rPr>
      <w:rFonts w:ascii="Times New Roman" w:hAnsi="Times New Roman"/>
      <w:sz w:val="24"/>
      <w:szCs w:val="24"/>
    </w:rPr>
  </w:style>
  <w:style w:type="paragraph" w:styleId="a8">
    <w:name w:val="footnote text"/>
    <w:basedOn w:val="a"/>
    <w:link w:val="a9"/>
    <w:uiPriority w:val="99"/>
    <w:semiHidden/>
    <w:rsid w:val="00CC4DF2"/>
    <w:pPr>
      <w:spacing w:after="0" w:line="240" w:lineRule="auto"/>
    </w:pPr>
    <w:rPr>
      <w:sz w:val="20"/>
      <w:szCs w:val="20"/>
    </w:rPr>
  </w:style>
  <w:style w:type="character" w:customStyle="1" w:styleId="a9">
    <w:name w:val="Текст сноски Знак"/>
    <w:basedOn w:val="a0"/>
    <w:link w:val="a8"/>
    <w:uiPriority w:val="99"/>
    <w:semiHidden/>
    <w:locked/>
    <w:rsid w:val="00CC4DF2"/>
    <w:rPr>
      <w:rFonts w:ascii="Calibri" w:hAnsi="Calibri" w:cs="Times New Roman"/>
      <w:lang w:val="ru-RU" w:eastAsia="ru-RU" w:bidi="ar-SA"/>
    </w:rPr>
  </w:style>
  <w:style w:type="character" w:styleId="aa">
    <w:name w:val="footnote reference"/>
    <w:basedOn w:val="a0"/>
    <w:uiPriority w:val="99"/>
    <w:semiHidden/>
    <w:rsid w:val="00CC4DF2"/>
    <w:rPr>
      <w:rFonts w:cs="Times New Roman"/>
      <w:vertAlign w:val="superscript"/>
    </w:rPr>
  </w:style>
  <w:style w:type="character" w:customStyle="1" w:styleId="xfm99624363">
    <w:name w:val="xfm_99624363"/>
    <w:uiPriority w:val="99"/>
    <w:rsid w:val="00CC4DF2"/>
  </w:style>
</w:styles>
</file>

<file path=word/webSettings.xml><?xml version="1.0" encoding="utf-8"?>
<w:webSettings xmlns:r="http://schemas.openxmlformats.org/officeDocument/2006/relationships" xmlns:w="http://schemas.openxmlformats.org/wordprocessingml/2006/main">
  <w:divs>
    <w:div w:id="1963800044">
      <w:marLeft w:val="0"/>
      <w:marRight w:val="0"/>
      <w:marTop w:val="0"/>
      <w:marBottom w:val="0"/>
      <w:divBdr>
        <w:top w:val="none" w:sz="0" w:space="0" w:color="auto"/>
        <w:left w:val="none" w:sz="0" w:space="0" w:color="auto"/>
        <w:bottom w:val="none" w:sz="0" w:space="0" w:color="auto"/>
        <w:right w:val="none" w:sz="0" w:space="0" w:color="auto"/>
      </w:divBdr>
    </w:div>
    <w:div w:id="1963800045">
      <w:marLeft w:val="0"/>
      <w:marRight w:val="0"/>
      <w:marTop w:val="0"/>
      <w:marBottom w:val="0"/>
      <w:divBdr>
        <w:top w:val="none" w:sz="0" w:space="0" w:color="auto"/>
        <w:left w:val="none" w:sz="0" w:space="0" w:color="auto"/>
        <w:bottom w:val="none" w:sz="0" w:space="0" w:color="auto"/>
        <w:right w:val="none" w:sz="0" w:space="0" w:color="auto"/>
      </w:divBdr>
    </w:div>
    <w:div w:id="1963800046">
      <w:marLeft w:val="0"/>
      <w:marRight w:val="0"/>
      <w:marTop w:val="0"/>
      <w:marBottom w:val="0"/>
      <w:divBdr>
        <w:top w:val="none" w:sz="0" w:space="0" w:color="auto"/>
        <w:left w:val="none" w:sz="0" w:space="0" w:color="auto"/>
        <w:bottom w:val="none" w:sz="0" w:space="0" w:color="auto"/>
        <w:right w:val="none" w:sz="0" w:space="0" w:color="auto"/>
      </w:divBdr>
    </w:div>
    <w:div w:id="1963800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uv.ru/" TargetMode="External"/><Relationship Id="rId13" Type="http://schemas.openxmlformats.org/officeDocument/2006/relationships/hyperlink" Target="http://www.iphs.eu/" TargetMode="External"/><Relationship Id="rId18" Type="http://schemas.openxmlformats.org/officeDocument/2006/relationships/hyperlink" Target="https://www.herzen.spb.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oo-ndt.ru/" TargetMode="External"/><Relationship Id="rId7" Type="http://schemas.openxmlformats.org/officeDocument/2006/relationships/hyperlink" Target="http://prof-ped.gpa.cfuv.ru/" TargetMode="External"/><Relationship Id="rId12" Type="http://schemas.openxmlformats.org/officeDocument/2006/relationships/hyperlink" Target="https://www.bsu.by/" TargetMode="External"/><Relationship Id="rId17" Type="http://schemas.openxmlformats.org/officeDocument/2006/relationships/hyperlink" Target="https://ioe.hse.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iel.ac.il/wp/en/" TargetMode="External"/><Relationship Id="rId20" Type="http://schemas.openxmlformats.org/officeDocument/2006/relationships/hyperlink" Target="https://chsp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spu.by/" TargetMode="External"/><Relationship Id="rId24" Type="http://schemas.openxmlformats.org/officeDocument/2006/relationships/hyperlink" Target="mailto:prof-ped.gpa@mail.ru" TargetMode="External"/><Relationship Id="rId5" Type="http://schemas.openxmlformats.org/officeDocument/2006/relationships/footnotes" Target="footnotes.xml"/><Relationship Id="rId15" Type="http://schemas.openxmlformats.org/officeDocument/2006/relationships/hyperlink" Target="http://www.uludag.edu.tr/" TargetMode="External"/><Relationship Id="rId23" Type="http://schemas.openxmlformats.org/officeDocument/2006/relationships/hyperlink" Target="mailto:prof-ped.gpa@mail.ru" TargetMode="External"/><Relationship Id="rId10" Type="http://schemas.openxmlformats.org/officeDocument/2006/relationships/hyperlink" Target="http://rusacademedu.ru/" TargetMode="External"/><Relationship Id="rId19" Type="http://schemas.openxmlformats.org/officeDocument/2006/relationships/hyperlink" Target="http://www.dgu.ru/" TargetMode="External"/><Relationship Id="rId4" Type="http://schemas.openxmlformats.org/officeDocument/2006/relationships/webSettings" Target="webSettings.xml"/><Relationship Id="rId9" Type="http://schemas.openxmlformats.org/officeDocument/2006/relationships/hyperlink" Target="https://www.gpa.cfuv.ru/" TargetMode="External"/><Relationship Id="rId14" Type="http://schemas.openxmlformats.org/officeDocument/2006/relationships/hyperlink" Target="https://www.schiller.edu/" TargetMode="External"/><Relationship Id="rId22" Type="http://schemas.openxmlformats.org/officeDocument/2006/relationships/hyperlink" Target="mailto:prof-ped.gp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4775</Words>
  <Characters>27224</Characters>
  <Application>Microsoft Office Word</Application>
  <DocSecurity>0</DocSecurity>
  <Lines>226</Lines>
  <Paragraphs>63</Paragraphs>
  <ScaleCrop>false</ScaleCrop>
  <Company/>
  <LinksUpToDate>false</LinksUpToDate>
  <CharactersWithSpaces>31936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РОССИЙСКОЙ ФЕДЕРАЦИИ</dc:title>
  <dc:subject/>
  <dc:creator>zamdirectora</dc:creator>
  <cp:keywords/>
  <dc:description/>
  <cp:lastModifiedBy>naukakgu</cp:lastModifiedBy>
  <cp:revision>12</cp:revision>
  <dcterms:created xsi:type="dcterms:W3CDTF">2021-01-21T18:59:00Z</dcterms:created>
  <dcterms:modified xsi:type="dcterms:W3CDTF">2021-02-01T05:05:00Z</dcterms:modified>
</cp:coreProperties>
</file>