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58" w:after="0"/>
        <w:ind w:left="2005" w:right="1532" w:hanging="0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198120</wp:posOffset>
            </wp:positionH>
            <wp:positionV relativeFrom="paragraph">
              <wp:posOffset>120015</wp:posOffset>
            </wp:positionV>
            <wp:extent cx="1197610" cy="84074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6505575</wp:posOffset>
            </wp:positionH>
            <wp:positionV relativeFrom="paragraph">
              <wp:posOffset>33655</wp:posOffset>
            </wp:positionV>
            <wp:extent cx="888365" cy="920750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</w:t>
      </w:r>
      <w:r>
        <w:rPr/>
        <w:t>инистерство науки и высшего образования и Российской Федерации</w:t>
      </w:r>
    </w:p>
    <w:p>
      <w:pPr>
        <w:pStyle w:val="Normal"/>
        <w:spacing w:before="0" w:after="0"/>
        <w:ind w:left="2734" w:right="2265" w:hanging="0"/>
        <w:jc w:val="center"/>
        <w:rPr>
          <w:b/>
          <w:b/>
          <w:sz w:val="28"/>
        </w:rPr>
      </w:pPr>
      <w:r>
        <w:rPr>
          <w:b/>
          <w:sz w:val="28"/>
        </w:rPr>
        <w:t>ФГАОУ ВО «Крымский федеральный университет имени В.И.Вернадского»</w:t>
      </w:r>
    </w:p>
    <w:p>
      <w:pPr>
        <w:pStyle w:val="Normal"/>
        <w:spacing w:before="0" w:after="0"/>
        <w:ind w:left="1918" w:right="1532" w:hanging="0"/>
        <w:jc w:val="center"/>
        <w:rPr>
          <w:b/>
          <w:b/>
          <w:sz w:val="28"/>
        </w:rPr>
      </w:pPr>
      <w:r>
        <w:rPr>
          <w:b/>
          <w:sz w:val="28"/>
        </w:rPr>
        <w:t>Гуманитарно-педагогическая академия (г. Ялта)</w:t>
      </w:r>
    </w:p>
    <w:p>
      <w:pPr>
        <w:pStyle w:val="Normal"/>
        <w:spacing w:before="0" w:after="0"/>
        <w:ind w:left="1918" w:right="1532" w:hanging="0"/>
        <w:jc w:val="center"/>
        <w:rPr>
          <w:b/>
          <w:b/>
          <w:sz w:val="28"/>
        </w:rPr>
      </w:pPr>
      <w:r>
        <w:rPr>
          <w:b/>
          <w:sz w:val="28"/>
        </w:rPr>
        <w:t>Ресурсный учебно-методический центр по обучению</w:t>
      </w:r>
    </w:p>
    <w:p>
      <w:pPr>
        <w:pStyle w:val="Normal"/>
        <w:spacing w:before="0" w:after="0"/>
        <w:ind w:left="1193" w:right="810" w:hanging="0"/>
        <w:jc w:val="center"/>
        <w:rPr>
          <w:b/>
          <w:b/>
          <w:sz w:val="28"/>
        </w:rPr>
      </w:pPr>
      <w:r>
        <w:rPr>
          <w:b/>
          <w:sz w:val="28"/>
        </w:rPr>
        <w:t>лиц с инвалидностью и ограниченными возможностями здоровья (РУМЦ)</w:t>
      </w:r>
    </w:p>
    <w:p>
      <w:pPr>
        <w:pStyle w:val="Style13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3"/>
        <w:spacing w:before="1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spacing w:before="0" w:after="0"/>
        <w:ind w:left="2058" w:right="1532" w:hanging="0"/>
        <w:jc w:val="center"/>
        <w:rPr>
          <w:b/>
          <w:b/>
          <w:i/>
          <w:i/>
          <w:sz w:val="32"/>
        </w:rPr>
      </w:pPr>
      <w:r>
        <w:rPr>
          <w:b/>
          <w:i/>
          <w:sz w:val="32"/>
        </w:rPr>
        <w:t>V Международная научно-практическая конференция</w:t>
      </w:r>
    </w:p>
    <w:p>
      <w:pPr>
        <w:pStyle w:val="Style13"/>
        <w:rPr>
          <w:b/>
          <w:b/>
          <w:i/>
          <w:i/>
          <w:sz w:val="32"/>
        </w:rPr>
      </w:pPr>
      <w:r>
        <w:rPr>
          <w:b/>
          <w:i/>
          <w:sz w:val="32"/>
        </w:rPr>
      </w:r>
    </w:p>
    <w:p>
      <w:pPr>
        <w:pStyle w:val="Normal"/>
        <w:spacing w:before="0" w:after="0"/>
        <w:ind w:left="1675" w:right="1146" w:firstLine="79"/>
        <w:jc w:val="center"/>
        <w:rPr>
          <w:b/>
          <w:b/>
          <w:sz w:val="32"/>
        </w:rPr>
      </w:pPr>
      <w:r>
        <w:rPr>
          <w:b/>
          <w:sz w:val="32"/>
        </w:rPr>
        <w:t>«СОЦИАЛЬНО-ПЕДАГОГИЧЕСКАЯ ПОДДЕРЖКА ЛИЦ С ОГРАНИЧЕННЫМИ ВОЗМОЖНОСТЯМИ ЗДОРОВЬЯ: ТЕОРИЯ И ПРАКТИКА»</w:t>
      </w:r>
    </w:p>
    <w:p>
      <w:pPr>
        <w:pStyle w:val="Style13"/>
        <w:rPr>
          <w:b/>
          <w:b/>
          <w:sz w:val="23"/>
        </w:rPr>
      </w:pPr>
      <w:r>
        <w:rPr>
          <w:b/>
          <w:sz w:val="23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939800</wp:posOffset>
                </wp:positionH>
                <wp:positionV relativeFrom="paragraph">
                  <wp:posOffset>198755</wp:posOffset>
                </wp:positionV>
                <wp:extent cx="4243070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12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pt,15.65pt" to="549.95pt,15.65pt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</w:r>
    </w:p>
    <w:p>
      <w:pPr>
        <w:pStyle w:val="2"/>
        <w:spacing w:before="85" w:after="0"/>
        <w:ind w:left="2058" w:right="1527" w:hanging="0"/>
        <w:jc w:val="center"/>
        <w:rPr/>
      </w:pPr>
      <w:r>
        <w:rPr/>
        <w:t>ИНФОРМАЦИОННОЕ СООБЩЕНИЕ</w:t>
      </w:r>
    </w:p>
    <w:p>
      <w:pPr>
        <w:pStyle w:val="Style13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0" w:after="0"/>
        <w:ind w:left="4790" w:right="0" w:hanging="0"/>
        <w:jc w:val="both"/>
        <w:rPr>
          <w:b/>
          <w:b/>
          <w:sz w:val="26"/>
        </w:rPr>
      </w:pPr>
      <w:r>
        <w:rPr>
          <w:b/>
          <w:sz w:val="26"/>
        </w:rPr>
        <w:t>Уважаемые коллеги!</w:t>
      </w:r>
    </w:p>
    <w:p>
      <w:pPr>
        <w:pStyle w:val="Normal"/>
        <w:spacing w:before="1" w:after="0"/>
        <w:ind w:left="1220" w:right="689" w:firstLine="708"/>
        <w:jc w:val="both"/>
        <w:rPr>
          <w:sz w:val="26"/>
        </w:rPr>
      </w:pPr>
      <w:r>
        <w:rPr>
          <w:sz w:val="26"/>
        </w:rPr>
        <w:t xml:space="preserve">Приглашаем Вас принять участие в работе V Международной научно- практической конференции </w:t>
      </w:r>
      <w:r>
        <w:rPr>
          <w:b/>
          <w:sz w:val="26"/>
        </w:rPr>
        <w:t>«Социально-педагогическая поддержка лиц с ограниченными возможностями здоровья: теория и практика»</w:t>
      </w:r>
      <w:r>
        <w:rPr>
          <w:sz w:val="26"/>
        </w:rPr>
        <w:t>.</w:t>
      </w:r>
    </w:p>
    <w:p>
      <w:pPr>
        <w:pStyle w:val="3"/>
        <w:ind w:left="1220" w:right="694" w:firstLine="708"/>
        <w:rPr/>
      </w:pPr>
      <w:r>
        <w:rPr>
          <w:b/>
        </w:rPr>
        <w:t xml:space="preserve">Цель конференции: </w:t>
      </w:r>
      <w:r>
        <w:rPr/>
        <w:t>обобщение, представление и распространение научно- практического опыта в системе инклюзивного образования, научно-методической и социально-педагогической поддержки детей и молодежи с ограниченными возможностями здоровья.</w:t>
      </w:r>
    </w:p>
    <w:p>
      <w:pPr>
        <w:pStyle w:val="Normal"/>
        <w:spacing w:before="0" w:after="0"/>
        <w:ind w:left="1930" w:right="0" w:hanging="0"/>
        <w:jc w:val="both"/>
        <w:rPr>
          <w:b/>
          <w:b/>
          <w:sz w:val="26"/>
        </w:rPr>
      </w:pPr>
      <w:r>
        <w:rPr>
          <w:sz w:val="26"/>
        </w:rPr>
        <w:t xml:space="preserve">Дата проведения: </w:t>
      </w:r>
      <w:r>
        <w:rPr>
          <w:b/>
          <w:sz w:val="26"/>
        </w:rPr>
        <w:t>2</w:t>
      </w:r>
      <w:r>
        <w:rPr>
          <w:rFonts w:eastAsia="Times New Roman" w:cs="Times New Roman"/>
          <w:b/>
          <w:sz w:val="26"/>
          <w:lang w:val="ru-RU" w:eastAsia="ru-RU" w:bidi="ru-RU"/>
        </w:rPr>
        <w:t>0</w:t>
      </w:r>
      <w:r>
        <w:rPr>
          <w:b/>
          <w:sz w:val="26"/>
        </w:rPr>
        <w:t>-2</w:t>
      </w:r>
      <w:r>
        <w:rPr>
          <w:rFonts w:eastAsia="Times New Roman" w:cs="Times New Roman"/>
          <w:b/>
          <w:sz w:val="26"/>
          <w:lang w:val="ru-RU" w:eastAsia="ru-RU" w:bidi="ru-RU"/>
        </w:rPr>
        <w:t>2</w:t>
      </w:r>
      <w:r>
        <w:rPr>
          <w:b/>
          <w:sz w:val="26"/>
        </w:rPr>
        <w:t xml:space="preserve"> мая 202</w:t>
      </w:r>
      <w:r>
        <w:rPr>
          <w:rFonts w:eastAsia="Times New Roman" w:cs="Times New Roman"/>
          <w:b/>
          <w:sz w:val="26"/>
          <w:lang w:val="ru-RU" w:eastAsia="ru-RU" w:bidi="ru-RU"/>
        </w:rPr>
        <w:t>1</w:t>
      </w:r>
      <w:r>
        <w:rPr>
          <w:b/>
          <w:sz w:val="26"/>
        </w:rPr>
        <w:t xml:space="preserve"> года.</w:t>
      </w:r>
    </w:p>
    <w:p>
      <w:pPr>
        <w:pStyle w:val="3"/>
        <w:spacing w:lineRule="exact" w:line="298" w:before="1" w:after="0"/>
        <w:ind w:left="1930" w:right="0" w:hanging="0"/>
        <w:rPr/>
      </w:pPr>
      <w:r>
        <w:rPr/>
        <w:t>Место проведения: г. Ялта, ул. Севастопольская 2а.</w:t>
      </w:r>
    </w:p>
    <w:p>
      <w:pPr>
        <w:pStyle w:val="Normal"/>
        <w:tabs>
          <w:tab w:val="clear" w:pos="720"/>
          <w:tab w:val="left" w:pos="5937" w:leader="none"/>
        </w:tabs>
        <w:spacing w:before="0" w:after="0"/>
        <w:ind w:left="1220" w:right="693" w:firstLine="710"/>
        <w:jc w:val="both"/>
        <w:rPr>
          <w:b/>
          <w:b/>
          <w:sz w:val="26"/>
        </w:rPr>
      </w:pPr>
      <w:r>
        <w:rPr>
          <w:sz w:val="26"/>
        </w:rPr>
        <w:t xml:space="preserve">Начало   работы 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конференции </w:t>
      </w:r>
      <w:r>
        <w:rPr>
          <w:spacing w:val="64"/>
          <w:sz w:val="26"/>
        </w:rPr>
        <w:t xml:space="preserve"> </w:t>
      </w:r>
      <w:r>
        <w:rPr>
          <w:sz w:val="26"/>
        </w:rPr>
        <w:t>–</w:t>
        <w:tab/>
      </w:r>
      <w:r>
        <w:rPr>
          <w:b/>
          <w:sz w:val="26"/>
        </w:rPr>
        <w:t>2</w:t>
      </w:r>
      <w:r>
        <w:rPr>
          <w:b/>
          <w:sz w:val="26"/>
        </w:rPr>
        <w:t>0</w:t>
      </w:r>
      <w:r>
        <w:rPr>
          <w:b/>
          <w:sz w:val="26"/>
        </w:rPr>
        <w:t xml:space="preserve"> мая 202</w:t>
      </w:r>
      <w:r>
        <w:rPr>
          <w:b/>
          <w:sz w:val="26"/>
        </w:rPr>
        <w:t>1</w:t>
      </w:r>
      <w:r>
        <w:rPr>
          <w:b/>
          <w:sz w:val="26"/>
        </w:rPr>
        <w:t xml:space="preserve"> г. в 13-00 (регистрация участников 10.00 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12.30).</w:t>
      </w:r>
    </w:p>
    <w:p>
      <w:pPr>
        <w:pStyle w:val="Normal"/>
        <w:spacing w:before="0" w:after="0"/>
        <w:ind w:left="1930" w:right="0" w:hanging="0"/>
        <w:jc w:val="left"/>
        <w:rPr>
          <w:b/>
          <w:b/>
          <w:sz w:val="26"/>
        </w:rPr>
      </w:pPr>
      <w:r>
        <w:rPr>
          <w:sz w:val="26"/>
        </w:rPr>
        <w:t xml:space="preserve">Форма участия: </w:t>
      </w:r>
      <w:r>
        <w:rPr>
          <w:b/>
          <w:sz w:val="26"/>
        </w:rPr>
        <w:t>очная, заочная.</w:t>
      </w:r>
    </w:p>
    <w:p>
      <w:pPr>
        <w:pStyle w:val="2"/>
        <w:tabs>
          <w:tab w:val="clear" w:pos="720"/>
          <w:tab w:val="left" w:pos="4029" w:leader="none"/>
          <w:tab w:val="left" w:pos="5766" w:leader="none"/>
          <w:tab w:val="left" w:pos="7580" w:leader="none"/>
          <w:tab w:val="left" w:pos="7936" w:leader="none"/>
          <w:tab w:val="left" w:pos="8921" w:leader="none"/>
          <w:tab w:val="left" w:pos="10709" w:leader="none"/>
        </w:tabs>
        <w:ind w:left="1220" w:right="693" w:firstLine="710"/>
        <w:rPr/>
      </w:pPr>
      <w:r>
        <w:rPr/>
        <w:t>Предполагается</w:t>
        <w:tab/>
        <w:t>возможность</w:t>
        <w:tab/>
        <w:t>подключения</w:t>
        <w:tab/>
        <w:t>к</w:t>
        <w:tab/>
        <w:t>работе</w:t>
        <w:tab/>
        <w:t>конференции</w:t>
        <w:tab/>
      </w:r>
      <w:r>
        <w:rPr>
          <w:spacing w:val="-17"/>
        </w:rPr>
        <w:t xml:space="preserve">в </w:t>
      </w:r>
      <w:r>
        <w:rPr/>
        <w:t>формате</w:t>
      </w:r>
      <w:r>
        <w:rPr>
          <w:spacing w:val="-2"/>
        </w:rPr>
        <w:t xml:space="preserve"> </w:t>
      </w:r>
      <w:r>
        <w:rPr/>
        <w:t>вебинара.</w:t>
      </w:r>
    </w:p>
    <w:p>
      <w:pPr>
        <w:pStyle w:val="Style13"/>
        <w:spacing w:before="11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before="0" w:after="0"/>
        <w:ind w:left="2850" w:right="0" w:hanging="0"/>
        <w:jc w:val="both"/>
        <w:rPr>
          <w:b/>
          <w:b/>
          <w:sz w:val="26"/>
        </w:rPr>
      </w:pPr>
      <w:r>
        <w:rPr>
          <w:b/>
          <w:sz w:val="26"/>
        </w:rPr>
        <w:t>Основные направления работы секций конференции:</w:t>
      </w:r>
    </w:p>
    <w:p>
      <w:pPr>
        <w:pStyle w:val="3"/>
        <w:numPr>
          <w:ilvl w:val="0"/>
          <w:numId w:val="1"/>
        </w:numPr>
        <w:tabs>
          <w:tab w:val="clear" w:pos="720"/>
          <w:tab w:val="left" w:pos="1480" w:leader="none"/>
        </w:tabs>
        <w:spacing w:lineRule="auto" w:line="240" w:before="1" w:after="0"/>
        <w:ind w:left="1220" w:right="701" w:hanging="0"/>
        <w:jc w:val="both"/>
        <w:rPr/>
      </w:pPr>
      <w:r>
        <w:rPr/>
        <w:t>Условия и направления социально-педагогической поддержки детей и молодежи с ограниченными возможностями в инклюзивной образовательной</w:t>
      </w:r>
      <w:r>
        <w:rPr>
          <w:spacing w:val="-8"/>
        </w:rPr>
        <w:t xml:space="preserve"> </w:t>
      </w:r>
      <w:r>
        <w:rPr/>
        <w:t>среде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80" w:leader="none"/>
        </w:tabs>
        <w:spacing w:lineRule="auto" w:line="240" w:before="0" w:after="0"/>
        <w:ind w:left="1220" w:right="697" w:hanging="0"/>
        <w:jc w:val="both"/>
        <w:rPr>
          <w:sz w:val="26"/>
        </w:rPr>
      </w:pPr>
      <w:r>
        <w:rPr>
          <w:sz w:val="26"/>
        </w:rPr>
        <w:t>Психолого-педагогические, медико-реабилитационные и организационные основы инклюзивного процесса в дошкольном, общем, дополнительном, среднем профессиональном и высшем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80" w:leader="none"/>
        </w:tabs>
        <w:spacing w:lineRule="auto" w:line="240" w:before="0" w:after="0"/>
        <w:ind w:left="1220" w:right="696" w:hanging="0"/>
        <w:jc w:val="both"/>
        <w:rPr>
          <w:sz w:val="26"/>
        </w:rPr>
      </w:pPr>
      <w:r>
        <w:rPr>
          <w:sz w:val="26"/>
        </w:rPr>
        <w:t>Профориентационная работа с детьми и молодежью с инвалидностью и трудоустройство выпускников с ограниченными возможностями</w:t>
      </w:r>
      <w:r>
        <w:rPr>
          <w:spacing w:val="-8"/>
          <w:sz w:val="26"/>
        </w:rPr>
        <w:t xml:space="preserve"> </w:t>
      </w:r>
      <w:r>
        <w:rPr>
          <w:sz w:val="26"/>
        </w:rPr>
        <w:t>здоровья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80" w:leader="none"/>
        </w:tabs>
        <w:spacing w:lineRule="auto" w:line="240" w:before="0" w:after="0"/>
        <w:ind w:left="1480" w:right="0" w:hanging="260"/>
        <w:jc w:val="both"/>
        <w:rPr>
          <w:sz w:val="26"/>
        </w:rPr>
      </w:pPr>
      <w:r>
        <w:rPr>
          <w:sz w:val="26"/>
        </w:rPr>
        <w:t>Актуальные исследования молодых ученых в сфере инклюзивного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образования.</w:t>
      </w:r>
    </w:p>
    <w:p>
      <w:pPr>
        <w:pStyle w:val="Style13"/>
        <w:spacing w:before="10" w:after="0"/>
        <w:rPr>
          <w:sz w:val="25"/>
        </w:rPr>
      </w:pPr>
      <w:r>
        <w:rPr>
          <w:sz w:val="25"/>
        </w:rPr>
      </w:r>
    </w:p>
    <w:p>
      <w:pPr>
        <w:pStyle w:val="Normal"/>
        <w:spacing w:before="1" w:after="0"/>
        <w:ind w:left="4060" w:right="0" w:hanging="0"/>
        <w:jc w:val="both"/>
        <w:rPr>
          <w:b/>
          <w:b/>
          <w:sz w:val="26"/>
        </w:rPr>
      </w:pPr>
      <w:r>
        <w:rPr>
          <w:b/>
          <w:sz w:val="26"/>
        </w:rPr>
        <w:t>Условия участия в конференции:</w:t>
      </w:r>
    </w:p>
    <w:p>
      <w:pPr>
        <w:pStyle w:val="Normal"/>
        <w:spacing w:before="1" w:after="0"/>
        <w:ind w:left="1220" w:right="687" w:firstLine="710"/>
        <w:jc w:val="both"/>
        <w:rPr>
          <w:b/>
          <w:b/>
          <w:sz w:val="26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2853690</wp:posOffset>
                </wp:positionH>
                <wp:positionV relativeFrom="paragraph">
                  <wp:posOffset>359410</wp:posOffset>
                </wp:positionV>
                <wp:extent cx="2924810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70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7pt,28.3pt" to="552.75pt,28.3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sz w:val="26"/>
        </w:rPr>
        <w:t>Д</w:t>
      </w:r>
      <w:r>
        <w:rPr>
          <w:sz w:val="26"/>
        </w:rPr>
        <w:t xml:space="preserve">ля участия в конференции необходимо до </w:t>
      </w:r>
      <w:r>
        <w:rPr>
          <w:rFonts w:eastAsia="Times New Roman" w:cs="Times New Roman"/>
          <w:b/>
          <w:color w:val="2A6099"/>
          <w:sz w:val="26"/>
          <w:u w:val="single" w:color="0066B2"/>
          <w:lang w:val="ru-RU" w:eastAsia="ru-RU" w:bidi="ru-RU"/>
        </w:rPr>
        <w:t>20</w:t>
      </w:r>
      <w:r>
        <w:rPr>
          <w:b/>
          <w:color w:val="2A6099"/>
          <w:sz w:val="26"/>
          <w:u w:val="single" w:color="0066B2"/>
        </w:rPr>
        <w:t xml:space="preserve"> </w:t>
      </w:r>
      <w:r>
        <w:rPr>
          <w:rFonts w:eastAsia="Times New Roman" w:cs="Times New Roman"/>
          <w:b/>
          <w:color w:val="2A6099"/>
          <w:sz w:val="26"/>
          <w:u w:val="single" w:color="0066B2"/>
          <w:lang w:val="ru-RU" w:eastAsia="ru-RU" w:bidi="ru-RU"/>
        </w:rPr>
        <w:t>апреля</w:t>
      </w:r>
      <w:r>
        <w:rPr>
          <w:b/>
          <w:color w:val="2A6099"/>
          <w:sz w:val="26"/>
          <w:u w:val="single" w:color="0066B2"/>
        </w:rPr>
        <w:t xml:space="preserve"> 202</w:t>
      </w:r>
      <w:r>
        <w:rPr>
          <w:rFonts w:eastAsia="Times New Roman" w:cs="Times New Roman"/>
          <w:b/>
          <w:color w:val="2A6099"/>
          <w:sz w:val="26"/>
          <w:u w:val="single" w:color="0066B2"/>
          <w:lang w:val="ru-RU" w:eastAsia="ru-RU" w:bidi="ru-RU"/>
        </w:rPr>
        <w:t>1</w:t>
      </w:r>
      <w:r>
        <w:rPr>
          <w:b/>
          <w:color w:val="2A6099"/>
          <w:sz w:val="26"/>
          <w:u w:val="single" w:color="0066B2"/>
        </w:rPr>
        <w:t xml:space="preserve"> г.</w:t>
      </w:r>
      <w:r>
        <w:rPr>
          <w:b/>
          <w:sz w:val="26"/>
        </w:rPr>
        <w:t xml:space="preserve"> </w:t>
      </w:r>
      <w:r>
        <w:rPr>
          <w:sz w:val="26"/>
        </w:rPr>
        <w:t xml:space="preserve">зарегистрировать ЗАЯВКУ АВТОРА </w:t>
      </w:r>
      <w:r>
        <w:rPr>
          <w:b/>
          <w:sz w:val="26"/>
        </w:rPr>
        <w:t xml:space="preserve">в электронной форме по этой ссылке </w:t>
      </w:r>
      <w:hyperlink r:id="rId4">
        <w:r>
          <w:rPr>
            <w:b/>
            <w:color w:val="0083D0"/>
            <w:sz w:val="26"/>
            <w:u w:val="single" w:color="0083D0"/>
          </w:rPr>
          <w:t>https://forms.gle/tvvUeXQiz8emDDDT6</w:t>
        </w:r>
      </w:hyperlink>
      <w:r>
        <w:rPr>
          <w:b/>
          <w:color w:val="0083D0"/>
          <w:sz w:val="26"/>
          <w:u w:val="single" w:color="0083D0"/>
        </w:rPr>
        <w:t xml:space="preserve"> </w:t>
      </w:r>
    </w:p>
    <w:p>
      <w:pPr>
        <w:sectPr>
          <w:type w:val="nextPage"/>
          <w:pgSz w:w="11906" w:h="16838"/>
          <w:pgMar w:left="200" w:right="160" w:header="0" w:top="720" w:footer="0" w:bottom="280" w:gutter="0"/>
          <w:pgNumType w:fmt="decimal"/>
          <w:formProt w:val="false"/>
          <w:textDirection w:val="lrTb"/>
        </w:sectPr>
      </w:pPr>
    </w:p>
    <w:p>
      <w:pPr>
        <w:pStyle w:val="3"/>
        <w:tabs>
          <w:tab w:val="clear" w:pos="720"/>
          <w:tab w:val="left" w:pos="2483" w:leader="none"/>
          <w:tab w:val="left" w:pos="3486" w:leader="none"/>
          <w:tab w:val="left" w:pos="5202" w:leader="none"/>
          <w:tab w:val="left" w:pos="6061" w:leader="none"/>
          <w:tab w:val="left" w:pos="6924" w:leader="none"/>
          <w:tab w:val="left" w:pos="8607" w:leader="none"/>
          <w:tab w:val="left" w:pos="9754" w:leader="none"/>
          <w:tab w:val="left" w:pos="10700" w:leader="none"/>
        </w:tabs>
        <w:spacing w:before="59" w:after="0"/>
        <w:ind w:left="1220" w:right="703" w:firstLine="710"/>
        <w:jc w:val="left"/>
        <w:rPr>
          <w:sz w:val="26"/>
        </w:rPr>
      </w:pPr>
      <w:r>
        <w:rPr/>
        <w:t>По</w:t>
        <w:tab/>
        <w:t>итогам</w:t>
        <w:tab/>
        <w:t>конференции</w:t>
        <w:tab/>
        <w:t>будет</w:t>
        <w:tab/>
        <w:t>издан</w:t>
        <w:tab/>
        <w:t>электронный</w:t>
        <w:tab/>
        <w:t>сборник</w:t>
        <w:tab/>
        <w:t>статей</w:t>
        <w:tab/>
      </w:r>
      <w:r>
        <w:rPr>
          <w:spacing w:val="-17"/>
        </w:rPr>
        <w:t xml:space="preserve">и </w:t>
      </w:r>
      <w:r>
        <w:rPr/>
        <w:t>проиндексирован в системе</w:t>
      </w:r>
      <w:r>
        <w:rPr>
          <w:spacing w:val="-4"/>
        </w:rPr>
        <w:t xml:space="preserve"> </w:t>
      </w:r>
      <w:r>
        <w:rPr/>
        <w:t>РИНЦ.</w:t>
      </w:r>
    </w:p>
    <w:p>
      <w:pPr>
        <w:pStyle w:val="Normal"/>
        <w:spacing w:before="0" w:after="0"/>
        <w:ind w:left="1220" w:right="693" w:firstLine="710"/>
        <w:jc w:val="left"/>
        <w:rPr>
          <w:b/>
          <w:b/>
          <w:sz w:val="26"/>
        </w:rPr>
      </w:pPr>
      <w:r>
        <w:rPr>
          <w:sz w:val="26"/>
        </w:rPr>
        <w:t xml:space="preserve">Статья публикуется по желанию участника конференции и должна </w:t>
      </w:r>
      <w:r>
        <w:rPr>
          <w:b/>
          <w:sz w:val="26"/>
        </w:rPr>
        <w:t xml:space="preserve">БЫТЬ ПРИСЛАНА до </w:t>
      </w:r>
      <w:r>
        <w:rPr>
          <w:rFonts w:eastAsia="Times New Roman" w:cs="Times New Roman"/>
          <w:b/>
          <w:color w:val="3465A4"/>
          <w:sz w:val="26"/>
          <w:u w:val="single"/>
          <w:lang w:val="ru-RU" w:eastAsia="ru-RU" w:bidi="ru-RU"/>
        </w:rPr>
        <w:t>01</w:t>
      </w:r>
      <w:r>
        <w:rPr>
          <w:b/>
          <w:color w:val="3465A4"/>
          <w:sz w:val="26"/>
          <w:u w:val="single"/>
        </w:rPr>
        <w:t xml:space="preserve"> апреля 202</w:t>
      </w:r>
      <w:r>
        <w:rPr>
          <w:rFonts w:eastAsia="Times New Roman" w:cs="Times New Roman"/>
          <w:b/>
          <w:color w:val="3465A4"/>
          <w:sz w:val="26"/>
          <w:u w:val="single"/>
          <w:lang w:val="ru-RU" w:eastAsia="ru-RU" w:bidi="ru-RU"/>
        </w:rPr>
        <w:t>1</w:t>
      </w:r>
      <w:r>
        <w:rPr>
          <w:b/>
          <w:color w:val="3465A4"/>
          <w:sz w:val="26"/>
          <w:u w:val="single"/>
        </w:rPr>
        <w:t xml:space="preserve"> г.</w:t>
      </w:r>
      <w:r>
        <w:rPr>
          <w:b/>
          <w:sz w:val="26"/>
        </w:rPr>
        <w:t xml:space="preserve"> </w:t>
      </w:r>
      <w:r>
        <w:rPr>
          <w:sz w:val="26"/>
        </w:rPr>
        <w:t xml:space="preserve">на e-mail: </w:t>
      </w:r>
      <w:hyperlink r:id="rId5">
        <w:r>
          <w:rPr>
            <w:b/>
            <w:sz w:val="26"/>
            <w:u w:val="single"/>
          </w:rPr>
          <w:t>rumtskfu@gmail.com</w:t>
        </w:r>
      </w:hyperlink>
    </w:p>
    <w:p>
      <w:pPr>
        <w:pStyle w:val="3"/>
        <w:spacing w:lineRule="exact" w:line="298"/>
        <w:ind w:left="1930" w:right="0" w:hanging="0"/>
        <w:jc w:val="left"/>
        <w:rPr>
          <w:sz w:val="26"/>
        </w:rPr>
      </w:pPr>
      <w:r>
        <w:rPr/>
        <w:t>Требования к оформлению статей – приложение №1.</w:t>
      </w:r>
    </w:p>
    <w:p>
      <w:pPr>
        <w:pStyle w:val="Normal"/>
        <w:spacing w:before="0" w:after="0"/>
        <w:ind w:left="1930" w:right="693" w:hanging="0"/>
        <w:jc w:val="left"/>
        <w:rPr>
          <w:sz w:val="26"/>
        </w:rPr>
      </w:pPr>
      <w:r>
        <w:rPr>
          <w:sz w:val="26"/>
        </w:rPr>
        <w:t>Название файла дается по фамилии автора (например: Иванов_статья.doc). Материалы, не имеющие прямого отношения к содержанию конференции,</w:t>
      </w:r>
    </w:p>
    <w:p>
      <w:pPr>
        <w:pStyle w:val="Normal"/>
        <w:spacing w:before="0" w:after="0"/>
        <w:ind w:left="1220" w:right="692" w:hanging="0"/>
        <w:jc w:val="both"/>
        <w:rPr>
          <w:sz w:val="26"/>
        </w:rPr>
      </w:pPr>
      <w:r>
        <w:rPr>
          <w:sz w:val="26"/>
        </w:rPr>
        <w:t xml:space="preserve">могут быть отклонены. Так же присланные работы должны быть результатом деятельности автора, при этом </w:t>
      </w:r>
      <w:r>
        <w:rPr>
          <w:b/>
          <w:sz w:val="26"/>
        </w:rPr>
        <w:t xml:space="preserve">уровень индивидуальности текста должен составлять не менее 70%. </w:t>
      </w:r>
      <w:r>
        <w:rPr>
          <w:sz w:val="26"/>
        </w:rPr>
        <w:t>Материалы подлежащие рассмотрению на предмет участия в конференции не должны быть изданы ранее в других источниках.</w:t>
      </w:r>
    </w:p>
    <w:p>
      <w:pPr>
        <w:pStyle w:val="3"/>
        <w:ind w:left="1220" w:right="687" w:firstLine="568"/>
        <w:rPr>
          <w:b/>
          <w:b/>
        </w:rPr>
      </w:pPr>
      <w:r>
        <w:rPr/>
        <w:t xml:space="preserve">Программа конференции и сертификат будут вручаться на конференции. Для участников заочной формы рассылка материалов будет осуществляться </w:t>
      </w:r>
      <w:r>
        <w:rPr>
          <w:b/>
        </w:rPr>
        <w:t>после 25 мая 2020 г.</w:t>
      </w:r>
    </w:p>
    <w:p>
      <w:pPr>
        <w:pStyle w:val="Style13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0" w:after="0"/>
        <w:ind w:left="1220" w:right="693" w:firstLine="568"/>
        <w:jc w:val="both"/>
        <w:rPr>
          <w:b/>
          <w:b/>
          <w:sz w:val="26"/>
        </w:rPr>
      </w:pPr>
      <w:r>
        <w:rPr>
          <w:b/>
          <w:sz w:val="26"/>
        </w:rPr>
        <w:t>Статьи студентов, магистрантов принимаются только в соавторстве с научным руководителем.</w:t>
      </w:r>
    </w:p>
    <w:p>
      <w:pPr>
        <w:pStyle w:val="Normal"/>
        <w:spacing w:before="0" w:after="0"/>
        <w:ind w:left="1788" w:right="0" w:hanging="0"/>
        <w:jc w:val="left"/>
        <w:rPr>
          <w:sz w:val="26"/>
        </w:rPr>
      </w:pPr>
      <w:r>
        <w:rPr>
          <w:b/>
          <w:sz w:val="26"/>
        </w:rPr>
        <w:t>Организационный взнос за участие в конференции не предусмотрен</w:t>
      </w:r>
      <w:r>
        <w:rPr>
          <w:sz w:val="26"/>
        </w:rPr>
        <w:t>.</w:t>
      </w:r>
    </w:p>
    <w:p>
      <w:pPr>
        <w:pStyle w:val="Normal"/>
        <w:tabs>
          <w:tab w:val="clear" w:pos="720"/>
          <w:tab w:val="left" w:pos="2828" w:leader="none"/>
          <w:tab w:val="left" w:pos="5102" w:leader="none"/>
          <w:tab w:val="left" w:pos="6415" w:leader="none"/>
          <w:tab w:val="left" w:pos="8010" w:leader="none"/>
          <w:tab w:val="left" w:pos="8391" w:leader="none"/>
          <w:tab w:val="left" w:pos="9535" w:leader="none"/>
          <w:tab w:val="left" w:pos="9907" w:leader="none"/>
          <w:tab w:val="left" w:pos="10366" w:leader="none"/>
        </w:tabs>
        <w:spacing w:before="1" w:after="0"/>
        <w:ind w:left="1220" w:right="701" w:firstLine="568"/>
        <w:jc w:val="left"/>
        <w:rPr>
          <w:sz w:val="26"/>
        </w:rPr>
      </w:pPr>
      <w:r>
        <w:rPr>
          <w:sz w:val="26"/>
        </w:rPr>
        <w:t>Оплата</w:t>
        <w:tab/>
        <w:t>командировочных</w:t>
        <w:tab/>
        <w:t>расходов,</w:t>
        <w:tab/>
        <w:t>проживания</w:t>
        <w:tab/>
        <w:t>и</w:t>
        <w:tab/>
        <w:t>питания</w:t>
        <w:tab/>
        <w:t>–</w:t>
        <w:tab/>
        <w:t>за</w:t>
        <w:tab/>
      </w:r>
      <w:r>
        <w:rPr>
          <w:spacing w:val="-5"/>
          <w:sz w:val="26"/>
        </w:rPr>
        <w:t xml:space="preserve">счет </w:t>
      </w:r>
      <w:r>
        <w:rPr>
          <w:sz w:val="26"/>
        </w:rPr>
        <w:t>направляющей стороны.</w:t>
      </w:r>
    </w:p>
    <w:p>
      <w:pPr>
        <w:pStyle w:val="Style13"/>
        <w:spacing w:before="10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2354" w:right="0" w:hanging="0"/>
        <w:jc w:val="left"/>
        <w:rPr>
          <w:b/>
          <w:b/>
          <w:sz w:val="26"/>
        </w:rPr>
      </w:pPr>
      <w:r>
        <w:rPr>
          <w:b/>
          <w:sz w:val="26"/>
          <w:u w:val="single"/>
        </w:rPr>
        <w:t>Рабочий язык конференции</w:t>
      </w:r>
    </w:p>
    <w:p>
      <w:pPr>
        <w:pStyle w:val="Normal"/>
        <w:spacing w:before="2" w:after="0"/>
        <w:ind w:left="1788" w:right="0" w:hanging="0"/>
        <w:jc w:val="left"/>
        <w:rPr>
          <w:i/>
          <w:i/>
          <w:sz w:val="26"/>
        </w:rPr>
      </w:pPr>
      <w:r>
        <w:rPr>
          <w:i/>
          <w:sz w:val="26"/>
        </w:rPr>
        <w:t>Русский, английский</w:t>
      </w:r>
    </w:p>
    <w:p>
      <w:pPr>
        <w:pStyle w:val="Style13"/>
        <w:spacing w:before="11" w:after="0"/>
        <w:rPr>
          <w:i/>
          <w:i/>
          <w:sz w:val="25"/>
        </w:rPr>
      </w:pPr>
      <w:r>
        <w:rPr>
          <w:i/>
          <w:sz w:val="25"/>
        </w:rPr>
      </w:r>
    </w:p>
    <w:p>
      <w:pPr>
        <w:pStyle w:val="2"/>
        <w:widowControl w:val="false"/>
        <w:bidi w:val="0"/>
        <w:spacing w:lineRule="auto" w:line="276" w:before="0" w:after="0"/>
        <w:ind w:left="1134" w:right="737" w:firstLine="510"/>
        <w:jc w:val="both"/>
        <w:outlineLvl w:val="2"/>
        <w:rPr/>
      </w:pPr>
      <w:r>
        <w:rPr/>
        <w:t xml:space="preserve">Адрес и контакты оргкомитета конференции: </w:t>
      </w:r>
    </w:p>
    <w:p>
      <w:pPr>
        <w:pStyle w:val="2"/>
        <w:widowControl w:val="false"/>
        <w:numPr>
          <w:ilvl w:val="0"/>
          <w:numId w:val="0"/>
        </w:numPr>
        <w:bidi w:val="0"/>
        <w:spacing w:lineRule="auto" w:line="276" w:before="0" w:after="0"/>
        <w:ind w:left="1134" w:right="737" w:firstLine="510"/>
        <w:jc w:val="both"/>
        <w:outlineLvl w:val="2"/>
        <w:rPr/>
      </w:pPr>
      <w:r>
        <w:rPr/>
        <w:t>298650 Республика Крым, г. Ялта, ул. Стахановская д. 11,</w:t>
      </w:r>
      <w:r>
        <w:rPr>
          <w:spacing w:val="-40"/>
        </w:rPr>
        <w:t xml:space="preserve"> </w:t>
      </w:r>
      <w:r>
        <w:rPr/>
        <w:t xml:space="preserve">каб.28 </w:t>
      </w:r>
    </w:p>
    <w:p>
      <w:pPr>
        <w:pStyle w:val="2"/>
        <w:widowControl w:val="false"/>
        <w:numPr>
          <w:ilvl w:val="0"/>
          <w:numId w:val="0"/>
        </w:numPr>
        <w:bidi w:val="0"/>
        <w:spacing w:lineRule="auto" w:line="276" w:before="0" w:after="0"/>
        <w:ind w:left="1134" w:right="737" w:firstLine="510"/>
        <w:jc w:val="both"/>
        <w:outlineLvl w:val="2"/>
        <w:rPr/>
      </w:pPr>
      <w:r>
        <w:rPr/>
        <w:t xml:space="preserve">Телефоны:     +7 978 842 23 04 </w:t>
      </w:r>
      <w:r>
        <w:rPr>
          <w:rFonts w:eastAsia="Times New Roman" w:cs="Times New Roman"/>
          <w:b/>
          <w:bCs/>
          <w:sz w:val="26"/>
          <w:szCs w:val="26"/>
          <w:lang w:val="ru-RU" w:eastAsia="ru-RU" w:bidi="ru-RU"/>
        </w:rPr>
        <w:t>Каткова Александра Сергеевна</w:t>
      </w:r>
    </w:p>
    <w:p>
      <w:pPr>
        <w:pStyle w:val="Normal"/>
        <w:spacing w:lineRule="auto" w:line="276" w:before="0" w:after="0"/>
        <w:ind w:left="3291" w:right="0" w:hanging="0"/>
        <w:jc w:val="both"/>
        <w:rPr/>
      </w:pPr>
      <w:r>
        <w:rPr>
          <w:b/>
          <w:sz w:val="26"/>
        </w:rPr>
        <w:t xml:space="preserve"> </w:t>
      </w:r>
      <w:r>
        <w:rPr>
          <w:b/>
          <w:sz w:val="26"/>
        </w:rPr>
        <w:t>8 (3654) 26 16 65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РУМЦ</w:t>
      </w:r>
    </w:p>
    <w:p>
      <w:pPr>
        <w:pStyle w:val="Normal"/>
        <w:widowControl w:val="false"/>
        <w:bidi w:val="0"/>
        <w:spacing w:lineRule="auto" w:line="276" w:before="0" w:after="0"/>
        <w:ind w:left="1928" w:right="794" w:firstLine="1417"/>
        <w:jc w:val="both"/>
        <w:rPr/>
      </w:pPr>
      <w:r>
        <w:rPr>
          <w:b/>
          <w:sz w:val="26"/>
        </w:rPr>
        <w:t xml:space="preserve">8 (800) 551-70-77 (звонок бесплатный) </w:t>
      </w:r>
    </w:p>
    <w:p>
      <w:pPr>
        <w:sectPr>
          <w:type w:val="nextPage"/>
          <w:pgSz w:w="11906" w:h="16838"/>
          <w:pgMar w:left="200" w:right="16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bidi w:val="0"/>
        <w:spacing w:lineRule="auto" w:line="276" w:before="0" w:after="0"/>
        <w:ind w:left="1928" w:right="794" w:firstLine="1417"/>
        <w:jc w:val="both"/>
        <w:rPr/>
      </w:pPr>
      <w:r>
        <w:rPr>
          <w:b/>
          <w:sz w:val="26"/>
        </w:rPr>
        <w:t>E-mail</w:t>
      </w:r>
      <w:hyperlink r:id="rId6">
        <w:r>
          <w:rPr>
            <w:b/>
            <w:sz w:val="26"/>
          </w:rPr>
          <w:t>: rumtskfu@gmail.com</w:t>
        </w:r>
      </w:hyperlink>
    </w:p>
    <w:p>
      <w:pPr>
        <w:pStyle w:val="3"/>
        <w:spacing w:before="59" w:after="0"/>
        <w:ind w:left="0" w:right="687" w:hanging="0"/>
        <w:jc w:val="right"/>
        <w:rPr>
          <w:sz w:val="26"/>
        </w:rPr>
      </w:pPr>
      <w:r>
        <w:rPr/>
        <w:t>Приложение № 1</w:t>
      </w:r>
    </w:p>
    <w:p>
      <w:pPr>
        <w:pStyle w:val="Style13"/>
        <w:spacing w:before="5" w:after="0"/>
        <w:rPr>
          <w:sz w:val="34"/>
        </w:rPr>
      </w:pPr>
      <w:r>
        <w:rPr>
          <w:sz w:val="34"/>
        </w:rPr>
      </w:r>
    </w:p>
    <w:p>
      <w:pPr>
        <w:pStyle w:val="4"/>
        <w:ind w:left="3346" w:right="0" w:hanging="0"/>
        <w:rPr>
          <w:sz w:val="26"/>
        </w:rPr>
      </w:pPr>
      <w:r>
        <w:rPr/>
        <w:t>ТРЕБОВАНИЯ К ОФОРМЛЕНИЮ МАТЕРИАЛОВ</w:t>
      </w:r>
    </w:p>
    <w:p>
      <w:pPr>
        <w:pStyle w:val="Style13"/>
        <w:spacing w:before="120" w:after="0"/>
        <w:ind w:left="1220" w:right="698" w:firstLine="568"/>
        <w:jc w:val="both"/>
        <w:rPr>
          <w:sz w:val="26"/>
        </w:rPr>
      </w:pPr>
      <w:r>
        <w:rPr/>
        <w:t xml:space="preserve">Электронный вариант: MS Word 2003-2010, формат А4, Times New Roman, кегль 12, интервал 1, абзацный отступ 1, объем статьи </w:t>
      </w:r>
      <w:r>
        <w:rPr>
          <w:sz w:val="26"/>
        </w:rPr>
        <w:t xml:space="preserve">– </w:t>
      </w:r>
      <w:r>
        <w:rPr/>
        <w:t>не более 5 страниц.</w:t>
      </w:r>
    </w:p>
    <w:p>
      <w:pPr>
        <w:pStyle w:val="Style13"/>
        <w:spacing w:lineRule="exact" w:line="275"/>
        <w:ind w:left="1788" w:right="0" w:hanging="0"/>
        <w:jc w:val="both"/>
        <w:rPr>
          <w:sz w:val="26"/>
        </w:rPr>
      </w:pPr>
      <w:r>
        <w:rPr/>
        <w:t>Параметры страницы: верхнее, нижнее, левое и правое поле по 2 см.</w:t>
      </w:r>
    </w:p>
    <w:p>
      <w:pPr>
        <w:pStyle w:val="Style13"/>
        <w:spacing w:before="1" w:after="0"/>
        <w:ind w:left="1220" w:right="687" w:firstLine="568"/>
        <w:jc w:val="both"/>
        <w:rPr>
          <w:sz w:val="26"/>
        </w:rPr>
      </w:pPr>
      <w:r>
        <w:rPr/>
        <w:t xml:space="preserve">В левом углу </w:t>
      </w:r>
      <w:r>
        <w:rPr>
          <w:sz w:val="26"/>
        </w:rPr>
        <w:t xml:space="preserve">– </w:t>
      </w:r>
      <w:r>
        <w:rPr/>
        <w:t xml:space="preserve">обязательный индекс УДК. Посередине большими буквами </w:t>
      </w:r>
      <w:r>
        <w:rPr>
          <w:sz w:val="26"/>
        </w:rPr>
        <w:t xml:space="preserve">– </w:t>
      </w:r>
      <w:r>
        <w:rPr/>
        <w:t xml:space="preserve">заглавие статьи. В правом углу </w:t>
      </w:r>
      <w:r>
        <w:rPr>
          <w:sz w:val="26"/>
        </w:rPr>
        <w:t xml:space="preserve">– </w:t>
      </w:r>
      <w:r>
        <w:rPr/>
        <w:t xml:space="preserve">жирным шрифтом фамилия, имя, отчество (без сокращений), научная степень, ученое звание, должность, учреждение (без сокращений), дальше </w:t>
      </w:r>
      <w:r>
        <w:rPr>
          <w:sz w:val="26"/>
        </w:rPr>
        <w:t xml:space="preserve">– </w:t>
      </w:r>
      <w:r>
        <w:rPr/>
        <w:t>текст с выравниванием по ширине.</w:t>
      </w:r>
    </w:p>
    <w:p>
      <w:pPr>
        <w:pStyle w:val="Style13"/>
        <w:ind w:left="1220" w:right="692" w:firstLine="568"/>
        <w:jc w:val="both"/>
        <w:rPr>
          <w:sz w:val="26"/>
        </w:rPr>
      </w:pPr>
      <w:r>
        <w:rPr/>
        <w:t>В конце статьи обязательно: аннотация на русском и английском языках (до 4 предложений), ключевые слова (английский, русский); литература (не больше 7 наименований, ссылка в тексте на каждый источник обязательна, например [4, c. 7]).</w:t>
      </w:r>
    </w:p>
    <w:p>
      <w:pPr>
        <w:pStyle w:val="Style13"/>
        <w:ind w:left="1788" w:right="0" w:hanging="0"/>
        <w:jc w:val="both"/>
        <w:rPr>
          <w:sz w:val="26"/>
        </w:rPr>
      </w:pPr>
      <w:r>
        <w:rPr/>
        <w:t>Внимание! Материалы с использованием компьютерного перевода не принимаются.</w:t>
      </w:r>
    </w:p>
    <w:p>
      <w:pPr>
        <w:pStyle w:val="Style13"/>
        <w:ind w:left="1220" w:right="695" w:firstLine="568"/>
        <w:jc w:val="both"/>
        <w:rPr>
          <w:sz w:val="26"/>
        </w:rPr>
      </w:pPr>
      <w:r>
        <w:rPr/>
        <w:t>Статьи должны быть структурированы, каждый элемент должен быть выделен жирным шрифтом: постановка проблемы; формулировка цели статьи; изложение основного материала исследования с полным обоснованием полученных научных результатов; выводы (смотри ОБРАЗЕЦ).</w:t>
      </w:r>
    </w:p>
    <w:p>
      <w:pPr>
        <w:pStyle w:val="Style13"/>
        <w:rPr>
          <w:sz w:val="20"/>
        </w:rPr>
      </w:pPr>
      <w:r>
        <w:rPr>
          <w:sz w:val="20"/>
        </w:rPr>
      </w:r>
    </w:p>
    <w:p>
      <w:pPr>
        <w:pStyle w:val="Style13"/>
        <w:spacing w:before="2" w:after="0"/>
        <w:rPr>
          <w:sz w:val="20"/>
        </w:rPr>
      </w:pPr>
      <w:r>
        <w:rPr>
          <w:sz w:val="20"/>
        </w:rPr>
      </w:r>
    </w:p>
    <w:p>
      <w:pPr>
        <w:pStyle w:val="4"/>
        <w:spacing w:before="90" w:after="0"/>
        <w:ind w:left="4520" w:right="0" w:hanging="0"/>
        <w:rPr>
          <w:sz w:val="26"/>
        </w:rPr>
      </w:pPr>
      <w:r>
        <w:rPr/>
        <w:t>ОБРАЗЕЦ ОФОРМЛЕНИЯ</w:t>
      </w:r>
    </w:p>
    <w:p>
      <w:pPr>
        <w:pStyle w:val="Normal"/>
        <w:spacing w:before="0" w:after="0"/>
        <w:ind w:left="1220" w:right="0" w:hanging="0"/>
        <w:jc w:val="left"/>
        <w:rPr>
          <w:b/>
          <w:b/>
          <w:sz w:val="24"/>
        </w:rPr>
      </w:pPr>
      <w:r>
        <w:rPr>
          <w:b/>
          <w:sz w:val="24"/>
        </w:rPr>
        <w:t>УДК</w:t>
      </w:r>
    </w:p>
    <w:p>
      <w:pPr>
        <w:pStyle w:val="Style13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sectPr>
          <w:type w:val="nextPage"/>
          <w:pgSz w:w="11906" w:h="16838"/>
          <w:pgMar w:left="200" w:right="160" w:header="0" w:top="10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0" w:after="0"/>
        <w:ind w:left="4826" w:right="0" w:hanging="0"/>
        <w:jc w:val="left"/>
        <w:rPr>
          <w:b/>
          <w:b/>
          <w:sz w:val="24"/>
        </w:rPr>
      </w:pPr>
      <w:r>
        <w:rPr>
          <w:b/>
          <w:sz w:val="24"/>
        </w:rPr>
        <w:t xml:space="preserve">НАЗВАНИЕ </w:t>
      </w:r>
      <w:r>
        <w:rPr>
          <w:b/>
          <w:spacing w:val="-4"/>
          <w:sz w:val="24"/>
        </w:rPr>
        <w:t>СТАТЬИ</w:t>
      </w:r>
    </w:p>
    <w:p>
      <w:pPr>
        <w:pStyle w:val="Style13"/>
        <w:spacing w:before="9" w:after="0"/>
        <w:rPr>
          <w:b/>
          <w:b/>
          <w:sz w:val="31"/>
        </w:rPr>
      </w:pPr>
      <w:r>
        <w:br w:type="column"/>
      </w:r>
      <w:r>
        <w:rPr>
          <w:b/>
          <w:sz w:val="31"/>
        </w:rPr>
      </w:r>
    </w:p>
    <w:p>
      <w:pPr>
        <w:pStyle w:val="Normal"/>
        <w:spacing w:before="1" w:after="0"/>
        <w:ind w:left="0" w:right="687" w:hanging="0"/>
        <w:jc w:val="right"/>
        <w:rPr>
          <w:b/>
          <w:b/>
          <w:sz w:val="24"/>
        </w:rPr>
      </w:pPr>
      <w:r>
        <w:rPr>
          <w:b/>
          <w:sz w:val="24"/>
        </w:rPr>
        <w:t>Фамилия, имя,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отчество,</w:t>
      </w:r>
    </w:p>
    <w:p>
      <w:pPr>
        <w:pStyle w:val="Style13"/>
        <w:ind w:left="0" w:right="687" w:hanging="0"/>
        <w:jc w:val="right"/>
        <w:rPr>
          <w:sz w:val="16"/>
        </w:rPr>
      </w:pPr>
      <w:r>
        <w:rPr/>
        <w:t>научная степень, ученое</w:t>
      </w:r>
      <w:r>
        <w:rPr>
          <w:spacing w:val="-13"/>
        </w:rPr>
        <w:t xml:space="preserve"> </w:t>
      </w:r>
      <w:r>
        <w:rPr/>
        <w:t>звание</w:t>
      </w:r>
    </w:p>
    <w:p>
      <w:pPr>
        <w:sectPr>
          <w:type w:val="continuous"/>
          <w:pgSz w:w="11906" w:h="16838"/>
          <w:pgMar w:left="200" w:right="160" w:header="0" w:top="1000" w:footer="0" w:bottom="280" w:gutter="0"/>
          <w:cols w:num="2" w:equalWidth="false" w:sep="false">
            <w:col w:w="7246" w:space="40"/>
            <w:col w:w="4259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4"/>
        <w:spacing w:before="230" w:after="0"/>
        <w:ind w:left="1220" w:right="2643" w:hanging="0"/>
        <w:rPr>
          <w:sz w:val="16"/>
        </w:rPr>
      </w:pPr>
      <w:r>
        <w:rPr/>
        <w:t>Постановка проблемы. Цель статьи.</w:t>
      </w:r>
    </w:p>
    <w:p>
      <w:pPr>
        <w:pStyle w:val="Normal"/>
        <w:spacing w:before="0" w:after="0"/>
        <w:ind w:left="1220" w:right="-8" w:hanging="0"/>
        <w:jc w:val="left"/>
        <w:rPr>
          <w:b/>
          <w:b/>
          <w:sz w:val="24"/>
        </w:rPr>
      </w:pPr>
      <w:r>
        <w:rPr>
          <w:b/>
          <w:sz w:val="24"/>
        </w:rPr>
        <w:t>Изложение основного материала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исследования. Выводы.</w:t>
      </w:r>
    </w:p>
    <w:p>
      <w:pPr>
        <w:pStyle w:val="Normal"/>
        <w:spacing w:before="0" w:after="0"/>
        <w:ind w:left="1220" w:right="3256" w:hanging="0"/>
        <w:jc w:val="left"/>
        <w:rPr>
          <w:b/>
          <w:b/>
          <w:sz w:val="24"/>
        </w:rPr>
      </w:pPr>
      <w:r>
        <w:rPr>
          <w:b/>
          <w:sz w:val="24"/>
        </w:rPr>
        <w:t>Аннотация. Ключевые слова: Annotation.</w:t>
      </w:r>
    </w:p>
    <w:p>
      <w:pPr>
        <w:pStyle w:val="Normal"/>
        <w:spacing w:before="0" w:after="0"/>
        <w:ind w:left="1220" w:right="0" w:hanging="0"/>
        <w:jc w:val="left"/>
        <w:rPr>
          <w:b/>
          <w:b/>
          <w:sz w:val="24"/>
        </w:rPr>
      </w:pPr>
      <w:r>
        <w:rPr>
          <w:b/>
          <w:sz w:val="24"/>
        </w:rPr>
        <w:t>Keywords:</w:t>
      </w:r>
    </w:p>
    <w:p>
      <w:pPr>
        <w:pStyle w:val="Style13"/>
        <w:ind w:left="0" w:right="688" w:hanging="0"/>
        <w:jc w:val="right"/>
        <w:rPr>
          <w:sz w:val="16"/>
        </w:rPr>
      </w:pPr>
      <w:r>
        <w:br w:type="column"/>
      </w:r>
      <w:r>
        <w:rPr/>
        <w:t>должность и подразделение</w:t>
      </w:r>
      <w:r>
        <w:rPr>
          <w:spacing w:val="-16"/>
        </w:rPr>
        <w:t xml:space="preserve"> </w:t>
      </w:r>
      <w:r>
        <w:rPr/>
        <w:t>(кафедра),</w:t>
      </w:r>
    </w:p>
    <w:p>
      <w:pPr>
        <w:pStyle w:val="Style13"/>
        <w:ind w:left="0" w:right="687" w:hanging="0"/>
        <w:jc w:val="right"/>
        <w:rPr>
          <w:sz w:val="16"/>
        </w:rPr>
      </w:pPr>
      <w:r>
        <w:rPr>
          <w:spacing w:val="-1"/>
        </w:rPr>
        <w:t>организация,</w:t>
      </w:r>
    </w:p>
    <w:p>
      <w:pPr>
        <w:pStyle w:val="Style13"/>
        <w:ind w:left="0" w:right="685" w:hanging="0"/>
        <w:jc w:val="right"/>
        <w:rPr>
          <w:sz w:val="16"/>
        </w:rPr>
      </w:pPr>
      <w:r>
        <w:rPr>
          <w:spacing w:val="-1"/>
        </w:rPr>
        <w:t>город</w:t>
      </w:r>
    </w:p>
    <w:p>
      <w:pPr>
        <w:pStyle w:val="Style13"/>
        <w:ind w:left="0" w:right="685" w:hanging="0"/>
        <w:jc w:val="right"/>
        <w:rPr>
          <w:sz w:val="16"/>
        </w:rPr>
      </w:pPr>
      <w:r>
        <w:rPr/>
      </w:r>
    </w:p>
    <w:p>
      <w:pPr>
        <w:sectPr>
          <w:type w:val="continuous"/>
          <w:pgSz w:w="11906" w:h="16838"/>
          <w:pgMar w:left="200" w:right="160" w:header="0" w:top="1000" w:footer="0" w:bottom="280" w:gutter="0"/>
          <w:cols w:num="2" w:equalWidth="false" w:sep="false">
            <w:col w:w="6402" w:space="40"/>
            <w:col w:w="5103"/>
          </w:cols>
          <w:formProt w:val="false"/>
          <w:textDirection w:val="lrTb"/>
          <w:docGrid w:type="default" w:linePitch="100" w:charSpace="4096"/>
        </w:sectPr>
      </w:pPr>
    </w:p>
    <w:p>
      <w:pPr>
        <w:pStyle w:val="4"/>
        <w:ind w:left="2058" w:right="1527" w:hanging="0"/>
        <w:jc w:val="center"/>
        <w:rPr>
          <w:sz w:val="16"/>
        </w:rPr>
      </w:pPr>
      <w:r>
        <w:rPr/>
        <w:t>Литература</w:t>
      </w:r>
    </w:p>
    <w:p>
      <w:pPr>
        <w:sectPr>
          <w:type w:val="continuous"/>
          <w:pgSz w:w="11906" w:h="16838"/>
          <w:pgMar w:left="200" w:right="160" w:header="0" w:top="100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8" w:after="0"/>
        <w:ind w:left="2058" w:right="1530" w:hanging="0"/>
        <w:jc w:val="center"/>
        <w:rPr>
          <w:b/>
          <w:b/>
          <w:sz w:val="24"/>
        </w:rPr>
      </w:pPr>
      <w:r>
        <w:rPr>
          <w:b/>
          <w:sz w:val="24"/>
        </w:rPr>
        <w:t>ПРИМЕР</w:t>
      </w:r>
    </w:p>
    <w:p>
      <w:pPr>
        <w:pStyle w:val="Normal"/>
        <w:spacing w:before="142" w:after="0"/>
        <w:ind w:left="1322" w:right="0" w:hanging="0"/>
        <w:jc w:val="left"/>
        <w:rPr>
          <w:b/>
          <w:b/>
          <w:sz w:val="24"/>
        </w:rPr>
      </w:pPr>
      <w:r>
        <w:rPr>
          <w:b/>
          <w:sz w:val="24"/>
        </w:rPr>
        <w:t>УДК: 37.091.12.011.3-051:005</w:t>
      </w:r>
    </w:p>
    <w:p>
      <w:pPr>
        <w:pStyle w:val="Normal"/>
        <w:spacing w:before="136" w:after="0"/>
        <w:ind w:left="2194" w:right="693" w:hanging="410"/>
        <w:jc w:val="left"/>
        <w:rPr>
          <w:b/>
          <w:b/>
          <w:sz w:val="24"/>
        </w:rPr>
      </w:pPr>
      <w:r>
        <w:rPr>
          <w:b/>
          <w:sz w:val="24"/>
        </w:rPr>
        <w:t>СТРУКТУРНО-ФУНКЦИОНАЛЬНАЯ МОДЕЛЬ ПРОФЕССИОНАЛЬНОГО РАЗВИТИЯ УЧИТЕЛЕЙ ЕСТЕСТВЕННОНАУЧНЫХ ДИСЦИПЛИН</w:t>
      </w:r>
    </w:p>
    <w:p>
      <w:pPr>
        <w:pStyle w:val="Style13"/>
        <w:spacing w:before="5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spacing w:before="0" w:after="0"/>
        <w:ind w:left="0" w:right="802" w:hanging="0"/>
        <w:jc w:val="right"/>
        <w:rPr>
          <w:b/>
          <w:b/>
          <w:sz w:val="24"/>
        </w:rPr>
      </w:pPr>
      <w:r>
        <w:rPr>
          <w:b/>
          <w:sz w:val="24"/>
        </w:rPr>
        <w:t>Иванова Анжелика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Анатольевна</w:t>
      </w:r>
    </w:p>
    <w:p>
      <w:pPr>
        <w:pStyle w:val="Style13"/>
        <w:ind w:left="5744" w:right="803" w:firstLine="1802"/>
        <w:jc w:val="right"/>
        <w:rPr>
          <w:sz w:val="16"/>
        </w:rPr>
      </w:pPr>
      <w:r>
        <w:rPr/>
        <w:t>кандидат</w:t>
      </w:r>
      <w:r>
        <w:rPr>
          <w:spacing w:val="-8"/>
        </w:rPr>
        <w:t xml:space="preserve"> </w:t>
      </w:r>
      <w:r>
        <w:rPr/>
        <w:t>педагогических</w:t>
      </w:r>
      <w:r>
        <w:rPr>
          <w:spacing w:val="-7"/>
        </w:rPr>
        <w:t xml:space="preserve"> </w:t>
      </w:r>
      <w:r>
        <w:rPr/>
        <w:t>наук, старший преподаватель</w:t>
      </w:r>
      <w:r>
        <w:rPr>
          <w:spacing w:val="-11"/>
        </w:rPr>
        <w:t xml:space="preserve"> </w:t>
      </w:r>
      <w:r>
        <w:rPr/>
        <w:t>кафедры</w:t>
      </w:r>
      <w:r>
        <w:rPr>
          <w:spacing w:val="-7"/>
        </w:rPr>
        <w:t xml:space="preserve"> </w:t>
      </w:r>
      <w:r>
        <w:rPr/>
        <w:t>педагогики Гуманитарно-педагогическая академия</w:t>
      </w:r>
      <w:r>
        <w:rPr>
          <w:spacing w:val="-19"/>
        </w:rPr>
        <w:t xml:space="preserve"> </w:t>
      </w:r>
      <w:r>
        <w:rPr/>
        <w:t>(филиал)</w:t>
      </w:r>
    </w:p>
    <w:p>
      <w:pPr>
        <w:pStyle w:val="Style13"/>
        <w:ind w:left="0" w:right="812" w:hanging="0"/>
        <w:jc w:val="right"/>
        <w:rPr>
          <w:sz w:val="16"/>
        </w:rPr>
      </w:pPr>
      <w:r>
        <w:rPr/>
        <w:t>ФГАОУ ВО «Крымский федеральный университет им. В.И.</w:t>
      </w:r>
      <w:r>
        <w:rPr>
          <w:spacing w:val="-30"/>
        </w:rPr>
        <w:t xml:space="preserve"> </w:t>
      </w:r>
      <w:r>
        <w:rPr/>
        <w:t>Вернадского»</w:t>
      </w:r>
    </w:p>
    <w:p>
      <w:pPr>
        <w:pStyle w:val="Style13"/>
        <w:ind w:left="0" w:right="800" w:hanging="0"/>
        <w:jc w:val="right"/>
        <w:rPr>
          <w:sz w:val="16"/>
        </w:rPr>
      </w:pPr>
      <w:r>
        <w:rPr/>
        <w:t>г.</w:t>
      </w:r>
      <w:r>
        <w:rPr>
          <w:spacing w:val="-5"/>
        </w:rPr>
        <w:t xml:space="preserve"> </w:t>
      </w:r>
      <w:r>
        <w:rPr/>
        <w:t>Ялта</w:t>
      </w:r>
    </w:p>
    <w:p>
      <w:pPr>
        <w:pStyle w:val="Style13"/>
        <w:spacing w:before="7" w:after="0"/>
        <w:rPr>
          <w:sz w:val="34"/>
        </w:rPr>
      </w:pPr>
      <w:r>
        <w:rPr>
          <w:sz w:val="34"/>
        </w:rPr>
      </w:r>
    </w:p>
    <w:p>
      <w:pPr>
        <w:pStyle w:val="Style13"/>
        <w:ind w:left="1220" w:right="690" w:firstLine="568"/>
        <w:jc w:val="both"/>
        <w:rPr>
          <w:sz w:val="16"/>
        </w:rPr>
      </w:pPr>
      <w:r>
        <w:rPr>
          <w:b/>
        </w:rPr>
        <w:t xml:space="preserve">Постановка проблемы. </w:t>
      </w:r>
      <w:r>
        <w:rPr/>
        <w:t>Системно-деятельностный подход является основополагающим в содержании федеральных государственных образовательных стандартов, предполагая освоение в деятельности определённого объёма знаний, развитие умений решать учебные задачи и проблемы, формирование предметных, надпредметных, личностных компетентностей обучающихся.</w:t>
      </w:r>
    </w:p>
    <w:p>
      <w:pPr>
        <w:pStyle w:val="Style13"/>
        <w:ind w:left="1220" w:right="690" w:firstLine="568"/>
        <w:jc w:val="both"/>
        <w:rPr>
          <w:sz w:val="16"/>
        </w:rPr>
      </w:pPr>
      <w:r>
        <w:rPr>
          <w:b/>
        </w:rPr>
        <w:t xml:space="preserve">Целью статьи </w:t>
      </w:r>
      <w:r>
        <w:rPr/>
        <w:t>является теоретическое обоснование структурно-функциональной модели профессионального развития учителей естественнонаучных дисциплин в условиях введения федерального государственного стандарта образования.</w:t>
      </w:r>
    </w:p>
    <w:p>
      <w:pPr>
        <w:pStyle w:val="Style13"/>
        <w:ind w:left="1220" w:right="689" w:firstLine="568"/>
        <w:jc w:val="both"/>
        <w:rPr>
          <w:sz w:val="16"/>
        </w:rPr>
      </w:pPr>
      <w:r>
        <w:rPr>
          <w:b/>
        </w:rPr>
        <w:t xml:space="preserve">Изложение основного материала исследования. </w:t>
      </w:r>
      <w:r>
        <w:rPr/>
        <w:t>Теоретический анализ различных литературных источников позволил предположить, что: профессиональное развитие учителя имеет разносторонний, многоаспектный характер, критерии и  показатели профессионального развития учителя носят интегрированный характер; профессиональное развитие учителя осуществляется как в профессиональной деятельности, так и связано с воздействием среды, разнообразных внешних</w:t>
      </w:r>
      <w:r>
        <w:rPr>
          <w:spacing w:val="7"/>
        </w:rPr>
        <w:t xml:space="preserve"> </w:t>
      </w:r>
      <w:r>
        <w:rPr/>
        <w:t>факторов.</w:t>
      </w:r>
    </w:p>
    <w:p>
      <w:pPr>
        <w:pStyle w:val="Style13"/>
        <w:ind w:left="1220" w:right="693" w:firstLine="568"/>
        <w:jc w:val="both"/>
        <w:rPr>
          <w:sz w:val="16"/>
        </w:rPr>
      </w:pPr>
      <w:r>
        <w:rPr>
          <w:b/>
        </w:rPr>
        <w:t>Выводы</w:t>
      </w:r>
      <w:r>
        <w:rPr/>
        <w:t>. Актуальность проблемы профессионального развития учителей связана со сложностью, многоуровневостью и консерватизмом данного явления, его отставанием от остальных частей динамичной системы современного образования.</w:t>
      </w:r>
    </w:p>
    <w:p>
      <w:pPr>
        <w:pStyle w:val="Style13"/>
        <w:ind w:left="1220" w:right="0" w:hanging="0"/>
        <w:rPr>
          <w:sz w:val="16"/>
        </w:rPr>
      </w:pPr>
      <w:r>
        <w:rPr/>
        <w:t>Аннотация.</w:t>
      </w:r>
    </w:p>
    <w:p>
      <w:pPr>
        <w:pStyle w:val="4"/>
        <w:ind w:left="1788" w:right="7850" w:hanging="0"/>
        <w:rPr>
          <w:sz w:val="16"/>
        </w:rPr>
      </w:pPr>
      <w:r>
        <w:rPr/>
        <w:t>Аннотация.</w:t>
      </w:r>
    </w:p>
    <w:p>
      <w:pPr>
        <w:pStyle w:val="Normal"/>
        <w:spacing w:before="0" w:after="0"/>
        <w:ind w:left="1788" w:right="7850" w:hanging="0"/>
        <w:jc w:val="left"/>
        <w:rPr>
          <w:b/>
          <w:b/>
          <w:sz w:val="24"/>
        </w:rPr>
      </w:pPr>
      <w:r>
        <w:rPr>
          <w:b/>
          <w:sz w:val="24"/>
        </w:rPr>
        <w:t>Ключевые слова:</w:t>
      </w:r>
    </w:p>
    <w:p>
      <w:pPr>
        <w:pStyle w:val="Normal"/>
        <w:spacing w:before="0" w:after="0"/>
        <w:ind w:left="1788" w:right="7850" w:hanging="0"/>
        <w:jc w:val="left"/>
        <w:rPr>
          <w:b/>
          <w:b/>
          <w:sz w:val="24"/>
        </w:rPr>
      </w:pPr>
      <w:r>
        <w:rPr>
          <w:b/>
          <w:sz w:val="24"/>
        </w:rPr>
        <w:t>Annotation.</w:t>
      </w:r>
    </w:p>
    <w:p>
      <w:pPr>
        <w:pStyle w:val="Normal"/>
        <w:spacing w:before="0" w:after="0"/>
        <w:ind w:left="1788" w:right="0" w:hanging="0"/>
        <w:jc w:val="left"/>
        <w:rPr>
          <w:b/>
          <w:b/>
          <w:sz w:val="24"/>
        </w:rPr>
      </w:pPr>
      <w:r>
        <w:rPr>
          <w:b/>
          <w:sz w:val="24"/>
        </w:rPr>
        <w:t>Keywords:</w:t>
      </w:r>
    </w:p>
    <w:p>
      <w:pPr>
        <w:pStyle w:val="Normal"/>
        <w:spacing w:before="0" w:after="0"/>
        <w:ind w:left="2058" w:right="959" w:hanging="0"/>
        <w:jc w:val="center"/>
        <w:rPr>
          <w:b/>
          <w:b/>
          <w:sz w:val="24"/>
        </w:rPr>
      </w:pPr>
      <w:r>
        <w:rPr>
          <w:b/>
          <w:sz w:val="24"/>
        </w:rPr>
        <w:t>Литература:</w:t>
      </w:r>
    </w:p>
    <w:p>
      <w:pPr>
        <w:pStyle w:val="Style13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198" w:leader="none"/>
          <w:tab w:val="left" w:pos="3523" w:leader="none"/>
          <w:tab w:val="left" w:pos="4257" w:leader="none"/>
          <w:tab w:val="left" w:pos="5450" w:leader="none"/>
          <w:tab w:val="left" w:pos="5788" w:leader="none"/>
          <w:tab w:val="left" w:pos="7223" w:leader="none"/>
          <w:tab w:val="left" w:pos="8717" w:leader="none"/>
          <w:tab w:val="left" w:pos="9006" w:leader="none"/>
        </w:tabs>
        <w:spacing w:lineRule="auto" w:line="240" w:before="1" w:after="0"/>
        <w:ind w:left="1220" w:right="801" w:firstLine="738"/>
        <w:jc w:val="left"/>
        <w:rPr>
          <w:sz w:val="24"/>
        </w:rPr>
      </w:pPr>
      <w:r>
        <w:rPr>
          <w:sz w:val="24"/>
        </w:rPr>
        <w:t>Гусинский</w:t>
        <w:tab/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  <w:tab/>
        <w:t>Введение</w:t>
        <w:tab/>
        <w:t>в</w:t>
        <w:tab/>
        <w:t>философию</w:t>
        <w:tab/>
        <w:t>образования</w:t>
        <w:tab/>
        <w:t>/</w:t>
        <w:tab/>
        <w:t xml:space="preserve">Э. Н. </w:t>
      </w:r>
      <w:r>
        <w:rPr>
          <w:spacing w:val="-3"/>
          <w:sz w:val="24"/>
        </w:rPr>
        <w:t xml:space="preserve">Гусинский, </w:t>
      </w:r>
      <w:r>
        <w:rPr>
          <w:sz w:val="24"/>
        </w:rPr>
        <w:t xml:space="preserve">Ю.И. Турчанинова. </w:t>
      </w:r>
      <w:r>
        <w:rPr>
          <w:sz w:val="26"/>
        </w:rPr>
        <w:t xml:space="preserve">– </w:t>
      </w:r>
      <w:r>
        <w:rPr>
          <w:sz w:val="24"/>
        </w:rPr>
        <w:t xml:space="preserve">М.: Логос, 2000. </w:t>
      </w:r>
      <w:r>
        <w:rPr>
          <w:sz w:val="26"/>
        </w:rPr>
        <w:t xml:space="preserve">– </w:t>
      </w:r>
      <w:r>
        <w:rPr>
          <w:sz w:val="24"/>
        </w:rPr>
        <w:t>224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sectPr>
      <w:type w:val="nextPage"/>
      <w:pgSz w:w="11906" w:h="16838"/>
      <w:pgMar w:left="200" w:right="160" w:header="0" w:top="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20" w:hanging="260"/>
      </w:pPr>
      <w:rPr>
        <w:sz w:val="26"/>
        <w:spacing w:val="-3"/>
        <w:szCs w:val="26"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20" w:hanging="24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07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74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41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09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76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43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10" w:hanging="24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ind w:left="1918" w:right="1532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type="paragraph" w:styleId="2">
    <w:name w:val="Heading 2"/>
    <w:basedOn w:val="Normal"/>
    <w:uiPriority w:val="1"/>
    <w:qFormat/>
    <w:pPr>
      <w:ind w:left="1220" w:right="0" w:hanging="0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ru-RU" w:bidi="ru-RU"/>
    </w:rPr>
  </w:style>
  <w:style w:type="paragraph" w:styleId="3">
    <w:name w:val="Heading 3"/>
    <w:basedOn w:val="Normal"/>
    <w:uiPriority w:val="1"/>
    <w:qFormat/>
    <w:pPr>
      <w:ind w:left="1220" w:right="0" w:hanging="0"/>
      <w:jc w:val="both"/>
      <w:outlineLvl w:val="3"/>
    </w:pPr>
    <w:rPr>
      <w:rFonts w:ascii="Times New Roman" w:hAnsi="Times New Roman" w:eastAsia="Times New Roman" w:cs="Times New Roman"/>
      <w:sz w:val="26"/>
      <w:szCs w:val="26"/>
      <w:lang w:val="ru-RU" w:eastAsia="ru-RU" w:bidi="ru-RU"/>
    </w:rPr>
  </w:style>
  <w:style w:type="paragraph" w:styleId="4">
    <w:name w:val="Heading 4"/>
    <w:basedOn w:val="Normal"/>
    <w:uiPriority w:val="1"/>
    <w:qFormat/>
    <w:pPr>
      <w:ind w:left="1220" w:right="0" w:hanging="0"/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Style11">
    <w:name w:val="Посещённая гиперссылка"/>
    <w:rPr>
      <w:color w:val="80000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220" w:right="0" w:hanging="0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TableParagraph">
    <w:name w:val="Table Paragraph"/>
    <w:basedOn w:val="Normal"/>
    <w:uiPriority w:val="1"/>
    <w:qFormat/>
    <w:pPr/>
    <w:rPr>
      <w:lang w:val="ru-RU" w:eastAsia="ru-RU"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forms.gle/tvvUeXQiz8emDDDT6" TargetMode="External"/><Relationship Id="rId5" Type="http://schemas.openxmlformats.org/officeDocument/2006/relationships/hyperlink" Target="mailto:rumtskfu@gmail.com" TargetMode="External"/><Relationship Id="rId6" Type="http://schemas.openxmlformats.org/officeDocument/2006/relationships/hyperlink" Target="mailto:rumtskfu@gmail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LibreOffice/7.0.1.2$Windows_X86_64 LibreOffice_project/7cbcfc562f6eb6708b5ff7d7397325de9e764452</Application>
  <Pages>4</Pages>
  <Words>760</Words>
  <Characters>5754</Characters>
  <CharactersWithSpaces>6455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2021-01-22T13:16:29Z</dcterms:created>
  <dc:creator>nauka</dc:creator>
  <dc:description/>
  <dc:language>ru-RU</dc:language>
  <cp:lastModifiedBy/>
  <dcterms:modified xsi:type="dcterms:W3CDTF">2021-01-22T16:26:13Z</dcterms:modified>
  <cp:revision>4</cp:revision>
  <dc:subject/>
  <dc:title>ІНФОРМАЦІЙНЕ ПОВІДОМЛЕННЯ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2020-01-28T00:00:00Z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2020-01-28T00:00:00Z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