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8"/>
        <w:gridCol w:w="2109"/>
        <w:gridCol w:w="1983"/>
        <w:gridCol w:w="1928"/>
        <w:gridCol w:w="1789"/>
      </w:tblGrid>
      <w:tr w:rsidR="00271EDE" w:rsidTr="00706D10">
        <w:tc>
          <w:tcPr>
            <w:tcW w:w="2176" w:type="dxa"/>
          </w:tcPr>
          <w:p w:rsidR="00706D10" w:rsidRDefault="00706D10" w:rsidP="00C32424">
            <w:pPr>
              <w:jc w:val="center"/>
              <w:rPr>
                <w:noProof/>
              </w:rPr>
            </w:pPr>
          </w:p>
        </w:tc>
        <w:tc>
          <w:tcPr>
            <w:tcW w:w="2147" w:type="dxa"/>
          </w:tcPr>
          <w:p w:rsidR="00706D10" w:rsidRDefault="00706D10" w:rsidP="00C32424">
            <w:pPr>
              <w:jc w:val="center"/>
              <w:rPr>
                <w:noProof/>
              </w:rPr>
            </w:pPr>
          </w:p>
        </w:tc>
        <w:tc>
          <w:tcPr>
            <w:tcW w:w="2034" w:type="dxa"/>
          </w:tcPr>
          <w:p w:rsidR="00706D10" w:rsidRDefault="00706D10" w:rsidP="00C32424">
            <w:pPr>
              <w:jc w:val="center"/>
              <w:rPr>
                <w:noProof/>
              </w:rPr>
            </w:pPr>
          </w:p>
        </w:tc>
        <w:tc>
          <w:tcPr>
            <w:tcW w:w="1988" w:type="dxa"/>
          </w:tcPr>
          <w:p w:rsidR="00706D10" w:rsidRPr="00C32424" w:rsidRDefault="00706D10" w:rsidP="00C32424">
            <w:pPr>
              <w:jc w:val="center"/>
              <w:rPr>
                <w:b/>
                <w:bCs/>
                <w:noProof/>
              </w:rPr>
            </w:pPr>
          </w:p>
        </w:tc>
        <w:tc>
          <w:tcPr>
            <w:tcW w:w="1566" w:type="dxa"/>
          </w:tcPr>
          <w:p w:rsidR="00706D10" w:rsidRDefault="00706D10" w:rsidP="00C32424">
            <w:pPr>
              <w:jc w:val="center"/>
              <w:rPr>
                <w:noProof/>
              </w:rPr>
            </w:pPr>
          </w:p>
        </w:tc>
      </w:tr>
      <w:tr w:rsidR="00271EDE" w:rsidRPr="00134D59" w:rsidTr="00706D10">
        <w:tc>
          <w:tcPr>
            <w:tcW w:w="2176" w:type="dxa"/>
          </w:tcPr>
          <w:p w:rsidR="00706D10" w:rsidRPr="00134D59" w:rsidRDefault="00271EDE" w:rsidP="0068590C">
            <w:pPr>
              <w:jc w:val="center"/>
              <w:rPr>
                <w:b/>
                <w:bCs/>
                <w:noProof/>
              </w:rPr>
            </w:pPr>
            <w:r>
              <w:rPr>
                <w:noProof/>
                <w:lang w:eastAsia="ru-RU"/>
              </w:rPr>
              <w:drawing>
                <wp:inline distT="0" distB="0" distL="0" distR="0">
                  <wp:extent cx="1341120" cy="1157668"/>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duotone>
                              <a:prstClr val="black"/>
                              <a:srgbClr val="0070C0">
                                <a:tint val="45000"/>
                                <a:satMod val="400000"/>
                              </a:srgb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7858" cy="2889904"/>
                          </a:xfrm>
                          <a:prstGeom prst="rect">
                            <a:avLst/>
                          </a:prstGeom>
                          <a:noFill/>
                          <a:ln>
                            <a:noFill/>
                          </a:ln>
                        </pic:spPr>
                      </pic:pic>
                    </a:graphicData>
                  </a:graphic>
                </wp:inline>
              </w:drawing>
            </w:r>
          </w:p>
        </w:tc>
        <w:tc>
          <w:tcPr>
            <w:tcW w:w="6169" w:type="dxa"/>
            <w:gridSpan w:val="3"/>
          </w:tcPr>
          <w:p w:rsidR="00706D10" w:rsidRDefault="00271EDE" w:rsidP="0068590C">
            <w:pPr>
              <w:jc w:val="center"/>
              <w:rPr>
                <w:b/>
                <w:bCs/>
                <w:noProof/>
              </w:rPr>
            </w:pPr>
            <w:r>
              <w:rPr>
                <w:noProof/>
                <w:sz w:val="28"/>
                <w:szCs w:val="28"/>
                <w:lang w:eastAsia="ru-RU"/>
              </w:rPr>
              <w:drawing>
                <wp:anchor distT="0" distB="0" distL="114300" distR="114300" simplePos="0" relativeHeight="251673600" behindDoc="1" locked="0" layoutInCell="1" allowOverlap="1">
                  <wp:simplePos x="0" y="0"/>
                  <wp:positionH relativeFrom="column">
                    <wp:posOffset>1282065</wp:posOffset>
                  </wp:positionH>
                  <wp:positionV relativeFrom="paragraph">
                    <wp:posOffset>28575</wp:posOffset>
                  </wp:positionV>
                  <wp:extent cx="982980" cy="1068705"/>
                  <wp:effectExtent l="0" t="0" r="7620" b="0"/>
                  <wp:wrapTight wrapText="bothSides">
                    <wp:wrapPolygon edited="0">
                      <wp:start x="0" y="0"/>
                      <wp:lineTo x="0" y="21176"/>
                      <wp:lineTo x="21349" y="21176"/>
                      <wp:lineTo x="21349" y="0"/>
                      <wp:lineTo x="0" y="0"/>
                    </wp:wrapPolygon>
                  </wp:wrapTight>
                  <wp:docPr id="11" name="Рисунок 11" descr="idrras-main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rras-mainlogo-new"/>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96" t="4071" r="51559" b="5942"/>
                          <a:stretch>
                            <a:fillRect/>
                          </a:stretch>
                        </pic:blipFill>
                        <pic:spPr bwMode="auto">
                          <a:xfrm>
                            <a:off x="0" y="0"/>
                            <a:ext cx="982980" cy="1068705"/>
                          </a:xfrm>
                          <a:prstGeom prst="rect">
                            <a:avLst/>
                          </a:prstGeom>
                          <a:noFill/>
                          <a:ln>
                            <a:noFill/>
                          </a:ln>
                        </pic:spPr>
                      </pic:pic>
                    </a:graphicData>
                  </a:graphic>
                </wp:anchor>
              </w:drawing>
            </w:r>
            <w:r>
              <w:rPr>
                <w:noProof/>
                <w:lang w:eastAsia="ru-RU"/>
              </w:rPr>
              <w:drawing>
                <wp:anchor distT="0" distB="0" distL="114300" distR="114300" simplePos="0" relativeHeight="251671552" behindDoc="0" locked="0" layoutInCell="1" allowOverlap="1">
                  <wp:simplePos x="0" y="0"/>
                  <wp:positionH relativeFrom="column">
                    <wp:posOffset>129540</wp:posOffset>
                  </wp:positionH>
                  <wp:positionV relativeFrom="paragraph">
                    <wp:posOffset>28575</wp:posOffset>
                  </wp:positionV>
                  <wp:extent cx="1057910" cy="1000125"/>
                  <wp:effectExtent l="0" t="0" r="8890" b="9525"/>
                  <wp:wrapTight wrapText="bothSides">
                    <wp:wrapPolygon edited="0">
                      <wp:start x="0" y="0"/>
                      <wp:lineTo x="0" y="21394"/>
                      <wp:lineTo x="21393" y="21394"/>
                      <wp:lineTo x="21393" y="0"/>
                      <wp:lineTo x="0" y="0"/>
                    </wp:wrapPolygon>
                  </wp:wrapTight>
                  <wp:docPr id="10" name="Рисунок 6" descr="Macintosh HD:Users:Nikita:Desktop:фнисц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ikita:Desktop:фнисц лого.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910" cy="1000125"/>
                          </a:xfrm>
                          <a:prstGeom prst="rect">
                            <a:avLst/>
                          </a:prstGeom>
                          <a:noFill/>
                          <a:ln>
                            <a:noFill/>
                          </a:ln>
                        </pic:spPr>
                      </pic:pic>
                    </a:graphicData>
                  </a:graphic>
                </wp:anchor>
              </w:drawing>
            </w:r>
            <w:r>
              <w:rPr>
                <w:noProof/>
                <w:sz w:val="28"/>
                <w:szCs w:val="28"/>
                <w:lang w:eastAsia="ru-RU"/>
              </w:rPr>
              <w:drawing>
                <wp:anchor distT="0" distB="0" distL="114300" distR="114300" simplePos="0" relativeHeight="251675648" behindDoc="0" locked="0" layoutInCell="1" allowOverlap="1">
                  <wp:simplePos x="0" y="0"/>
                  <wp:positionH relativeFrom="column">
                    <wp:posOffset>2394585</wp:posOffset>
                  </wp:positionH>
                  <wp:positionV relativeFrom="paragraph">
                    <wp:posOffset>62230</wp:posOffset>
                  </wp:positionV>
                  <wp:extent cx="996950" cy="1035050"/>
                  <wp:effectExtent l="0" t="0" r="0" b="0"/>
                  <wp:wrapTight wrapText="bothSides">
                    <wp:wrapPolygon edited="0">
                      <wp:start x="0" y="0"/>
                      <wp:lineTo x="0" y="21070"/>
                      <wp:lineTo x="21050" y="21070"/>
                      <wp:lineTo x="21050" y="0"/>
                      <wp:lineTo x="0" y="0"/>
                    </wp:wrapPolygon>
                  </wp:wrapTight>
                  <wp:docPr id="12" name="Рисунок 12" descr="Снимок экрана 2021-02-26 в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 экрана 2021-02-26 в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719" r="6250"/>
                          <a:stretch>
                            <a:fillRect/>
                          </a:stretch>
                        </pic:blipFill>
                        <pic:spPr bwMode="auto">
                          <a:xfrm>
                            <a:off x="0" y="0"/>
                            <a:ext cx="996950" cy="1035050"/>
                          </a:xfrm>
                          <a:prstGeom prst="rect">
                            <a:avLst/>
                          </a:prstGeom>
                          <a:noFill/>
                          <a:ln>
                            <a:noFill/>
                          </a:ln>
                        </pic:spPr>
                      </pic:pic>
                    </a:graphicData>
                  </a:graphic>
                </wp:anchor>
              </w:drawing>
            </w:r>
          </w:p>
          <w:p w:rsidR="00271EDE" w:rsidRDefault="00271EDE" w:rsidP="0068590C">
            <w:pPr>
              <w:jc w:val="center"/>
              <w:rPr>
                <w:b/>
                <w:bCs/>
                <w:noProof/>
              </w:rPr>
            </w:pPr>
          </w:p>
          <w:p w:rsidR="00271EDE" w:rsidRDefault="007C328F" w:rsidP="0068590C">
            <w:pPr>
              <w:jc w:val="center"/>
              <w:rPr>
                <w:b/>
                <w:bCs/>
                <w:noProof/>
              </w:rPr>
            </w:pPr>
            <w:r>
              <w:rPr>
                <w:noProof/>
                <w:lang w:eastAsia="ru-RU"/>
              </w:rPr>
              <w:drawing>
                <wp:inline distT="0" distB="0" distL="0" distR="0">
                  <wp:extent cx="2076450" cy="112966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1129665"/>
                          </a:xfrm>
                          <a:prstGeom prst="rect">
                            <a:avLst/>
                          </a:prstGeom>
                          <a:noFill/>
                          <a:ln>
                            <a:noFill/>
                          </a:ln>
                        </pic:spPr>
                      </pic:pic>
                    </a:graphicData>
                  </a:graphic>
                </wp:inline>
              </w:drawing>
            </w:r>
          </w:p>
          <w:p w:rsidR="007C328F" w:rsidRPr="00134D59" w:rsidRDefault="007C328F" w:rsidP="0068590C">
            <w:pPr>
              <w:jc w:val="center"/>
              <w:rPr>
                <w:b/>
                <w:bCs/>
                <w:noProof/>
              </w:rPr>
            </w:pPr>
          </w:p>
        </w:tc>
        <w:tc>
          <w:tcPr>
            <w:tcW w:w="1566" w:type="dxa"/>
          </w:tcPr>
          <w:p w:rsidR="00706D10" w:rsidRPr="00134D59" w:rsidRDefault="00271EDE" w:rsidP="0068590C">
            <w:pPr>
              <w:jc w:val="center"/>
              <w:rPr>
                <w:b/>
                <w:bCs/>
                <w:noProof/>
              </w:rPr>
            </w:pPr>
            <w:r w:rsidRPr="00AD43BB">
              <w:rPr>
                <w:noProof/>
                <w:sz w:val="28"/>
                <w:szCs w:val="28"/>
                <w:lang w:eastAsia="ru-RU"/>
              </w:rPr>
              <w:drawing>
                <wp:inline distT="0" distB="0" distL="0" distR="0">
                  <wp:extent cx="998855" cy="1066800"/>
                  <wp:effectExtent l="0" t="0" r="0" b="0"/>
                  <wp:docPr id="14" name="Рисунок 1" descr="C:\Users\zamdirectora\Desktop\Герб ГПА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ectora\Desktop\Герб ГПА 2016.png"/>
                          <pic:cNvPicPr>
                            <a:picLocks noChangeAspect="1" noChangeArrowheads="1"/>
                          </pic:cNvPicPr>
                        </pic:nvPicPr>
                        <pic:blipFill>
                          <a:blip r:embed="rId13" cstate="print"/>
                          <a:srcRect/>
                          <a:stretch>
                            <a:fillRect/>
                          </a:stretch>
                        </pic:blipFill>
                        <pic:spPr bwMode="auto">
                          <a:xfrm>
                            <a:off x="0" y="0"/>
                            <a:ext cx="1313149" cy="1402473"/>
                          </a:xfrm>
                          <a:prstGeom prst="rect">
                            <a:avLst/>
                          </a:prstGeom>
                          <a:noFill/>
                          <a:ln w="9525">
                            <a:noFill/>
                            <a:miter lim="800000"/>
                            <a:headEnd/>
                            <a:tailEnd/>
                          </a:ln>
                        </pic:spPr>
                      </pic:pic>
                    </a:graphicData>
                  </a:graphic>
                </wp:inline>
              </w:drawing>
            </w:r>
          </w:p>
        </w:tc>
      </w:tr>
    </w:tbl>
    <w:p w:rsidR="0068590C" w:rsidRPr="00B06549" w:rsidRDefault="00134D59" w:rsidP="00B06549">
      <w:pPr>
        <w:spacing w:after="0" w:line="240" w:lineRule="auto"/>
        <w:jc w:val="center"/>
        <w:rPr>
          <w:rFonts w:ascii="Times New Roman" w:hAnsi="Times New Roman" w:cs="Times New Roman"/>
          <w:b/>
          <w:bCs/>
          <w:noProof/>
          <w:sz w:val="24"/>
          <w:szCs w:val="24"/>
        </w:rPr>
      </w:pPr>
      <w:r w:rsidRPr="00B06549">
        <w:rPr>
          <w:rFonts w:ascii="Times New Roman" w:hAnsi="Times New Roman" w:cs="Times New Roman"/>
          <w:b/>
          <w:bCs/>
          <w:sz w:val="24"/>
          <w:szCs w:val="24"/>
        </w:rPr>
        <w:t>Министерство науки и высшего образования Российской Федерации</w:t>
      </w:r>
    </w:p>
    <w:p w:rsidR="0068590C" w:rsidRPr="00B06549" w:rsidRDefault="0068590C" w:rsidP="00B06549">
      <w:pPr>
        <w:pStyle w:val="2"/>
        <w:spacing w:before="0"/>
        <w:rPr>
          <w:rFonts w:cs="Times New Roman"/>
          <w:bCs w:val="0"/>
          <w:sz w:val="24"/>
          <w:szCs w:val="24"/>
        </w:rPr>
      </w:pPr>
      <w:r w:rsidRPr="00B06549">
        <w:rPr>
          <w:rFonts w:cs="Times New Roman"/>
          <w:bCs w:val="0"/>
          <w:sz w:val="24"/>
          <w:szCs w:val="24"/>
        </w:rPr>
        <w:t>Российская академия наук</w:t>
      </w:r>
    </w:p>
    <w:p w:rsidR="0068590C" w:rsidRPr="00B06549" w:rsidRDefault="0068590C" w:rsidP="00B06549">
      <w:pPr>
        <w:autoSpaceDE w:val="0"/>
        <w:autoSpaceDN w:val="0"/>
        <w:adjustRightInd w:val="0"/>
        <w:spacing w:after="0" w:line="240" w:lineRule="auto"/>
        <w:jc w:val="center"/>
        <w:rPr>
          <w:rFonts w:ascii="Times New Roman" w:hAnsi="Times New Roman" w:cs="Times New Roman"/>
          <w:b/>
          <w:color w:val="000000"/>
          <w:sz w:val="24"/>
          <w:szCs w:val="24"/>
        </w:rPr>
      </w:pPr>
      <w:r w:rsidRPr="00B06549">
        <w:rPr>
          <w:rFonts w:ascii="Times New Roman" w:hAnsi="Times New Roman" w:cs="Times New Roman"/>
          <w:b/>
          <w:color w:val="000000"/>
          <w:sz w:val="24"/>
          <w:szCs w:val="24"/>
        </w:rPr>
        <w:t>Федеральный научно-исследовательский социологический центр</w:t>
      </w:r>
    </w:p>
    <w:p w:rsidR="0068590C" w:rsidRPr="00B06549" w:rsidRDefault="0068590C" w:rsidP="00B06549">
      <w:pPr>
        <w:autoSpaceDE w:val="0"/>
        <w:autoSpaceDN w:val="0"/>
        <w:adjustRightInd w:val="0"/>
        <w:spacing w:after="0" w:line="240" w:lineRule="auto"/>
        <w:jc w:val="center"/>
        <w:rPr>
          <w:rFonts w:ascii="Times New Roman" w:hAnsi="Times New Roman" w:cs="Times New Roman"/>
          <w:b/>
          <w:color w:val="000000"/>
          <w:sz w:val="24"/>
          <w:szCs w:val="24"/>
        </w:rPr>
      </w:pPr>
      <w:r w:rsidRPr="00B06549">
        <w:rPr>
          <w:rFonts w:ascii="Times New Roman" w:hAnsi="Times New Roman" w:cs="Times New Roman"/>
          <w:b/>
          <w:color w:val="000000"/>
          <w:sz w:val="24"/>
          <w:szCs w:val="24"/>
        </w:rPr>
        <w:t>Институт демографических исследований</w:t>
      </w:r>
    </w:p>
    <w:p w:rsidR="00AE4CD4" w:rsidRPr="00B06549" w:rsidRDefault="00AE4CD4" w:rsidP="00B06549">
      <w:pPr>
        <w:shd w:val="clear" w:color="auto" w:fill="FBFBFB"/>
        <w:spacing w:after="0" w:line="240" w:lineRule="auto"/>
        <w:jc w:val="center"/>
        <w:outlineLvl w:val="1"/>
        <w:rPr>
          <w:rFonts w:ascii="Times New Roman" w:eastAsia="Calibri" w:hAnsi="Times New Roman" w:cs="Times New Roman"/>
          <w:b/>
          <w:sz w:val="24"/>
          <w:szCs w:val="24"/>
        </w:rPr>
      </w:pPr>
    </w:p>
    <w:p w:rsidR="00B23D6B" w:rsidRPr="00B06549" w:rsidRDefault="0068590C" w:rsidP="00B06549">
      <w:pPr>
        <w:shd w:val="clear" w:color="auto" w:fill="FBFBFB"/>
        <w:spacing w:after="0" w:line="240" w:lineRule="auto"/>
        <w:jc w:val="center"/>
        <w:outlineLvl w:val="1"/>
        <w:rPr>
          <w:rFonts w:ascii="Times New Roman" w:eastAsia="Calibri" w:hAnsi="Times New Roman" w:cs="Times New Roman"/>
          <w:b/>
          <w:sz w:val="24"/>
          <w:szCs w:val="24"/>
        </w:rPr>
      </w:pPr>
      <w:r w:rsidRPr="00B06549">
        <w:rPr>
          <w:rFonts w:ascii="Times New Roman" w:eastAsia="Calibri" w:hAnsi="Times New Roman" w:cs="Times New Roman"/>
          <w:b/>
          <w:sz w:val="24"/>
          <w:szCs w:val="24"/>
        </w:rPr>
        <w:t>Научный совет «Демографические и миграционные проблемы России»</w:t>
      </w:r>
    </w:p>
    <w:p w:rsidR="00B23D6B" w:rsidRPr="00B06549" w:rsidRDefault="0068590C" w:rsidP="00B06549">
      <w:pPr>
        <w:shd w:val="clear" w:color="auto" w:fill="FBFBFB"/>
        <w:spacing w:after="0" w:line="240" w:lineRule="auto"/>
        <w:jc w:val="center"/>
        <w:outlineLvl w:val="1"/>
        <w:rPr>
          <w:rFonts w:ascii="Times New Roman" w:eastAsia="Calibri" w:hAnsi="Times New Roman" w:cs="Times New Roman"/>
          <w:b/>
          <w:sz w:val="24"/>
          <w:szCs w:val="24"/>
        </w:rPr>
      </w:pPr>
      <w:r w:rsidRPr="00B06549">
        <w:rPr>
          <w:rFonts w:ascii="Times New Roman" w:eastAsia="Calibri" w:hAnsi="Times New Roman" w:cs="Times New Roman"/>
          <w:b/>
          <w:sz w:val="24"/>
          <w:szCs w:val="24"/>
          <w:lang w:eastAsia="bg-BG"/>
        </w:rPr>
        <w:t xml:space="preserve"> </w:t>
      </w:r>
      <w:r w:rsidRPr="00B06549">
        <w:rPr>
          <w:rFonts w:ascii="Times New Roman" w:eastAsia="Calibri" w:hAnsi="Times New Roman" w:cs="Times New Roman"/>
          <w:b/>
          <w:sz w:val="24"/>
          <w:szCs w:val="24"/>
        </w:rPr>
        <w:t>Отделения общественных наук РАН</w:t>
      </w:r>
    </w:p>
    <w:p w:rsidR="00AE4CD4" w:rsidRPr="00B06549" w:rsidRDefault="00AE4CD4" w:rsidP="00B06549">
      <w:pPr>
        <w:pStyle w:val="31"/>
        <w:tabs>
          <w:tab w:val="left" w:pos="1080"/>
        </w:tabs>
        <w:spacing w:after="0" w:line="240" w:lineRule="auto"/>
        <w:ind w:left="0"/>
        <w:jc w:val="center"/>
        <w:rPr>
          <w:rFonts w:ascii="Times New Roman" w:hAnsi="Times New Roman" w:cs="Times New Roman"/>
          <w:b/>
          <w:sz w:val="24"/>
          <w:szCs w:val="24"/>
        </w:rPr>
      </w:pPr>
    </w:p>
    <w:p w:rsidR="00134D59" w:rsidRPr="00B06549" w:rsidRDefault="00134D59" w:rsidP="00B06549">
      <w:pPr>
        <w:pStyle w:val="31"/>
        <w:tabs>
          <w:tab w:val="left" w:pos="1080"/>
        </w:tabs>
        <w:spacing w:after="0" w:line="240" w:lineRule="auto"/>
        <w:ind w:left="0"/>
        <w:jc w:val="center"/>
        <w:rPr>
          <w:rFonts w:ascii="Times New Roman" w:hAnsi="Times New Roman" w:cs="Times New Roman"/>
          <w:b/>
          <w:sz w:val="24"/>
          <w:szCs w:val="24"/>
        </w:rPr>
      </w:pPr>
      <w:r w:rsidRPr="00B06549">
        <w:rPr>
          <w:rFonts w:ascii="Times New Roman" w:hAnsi="Times New Roman" w:cs="Times New Roman"/>
          <w:b/>
          <w:sz w:val="24"/>
          <w:szCs w:val="24"/>
        </w:rPr>
        <w:t xml:space="preserve">Гуманитарно-педагогическая академия (филиал) </w:t>
      </w:r>
    </w:p>
    <w:p w:rsidR="00134D59" w:rsidRPr="00B06549" w:rsidRDefault="00134D59" w:rsidP="00B06549">
      <w:pPr>
        <w:pStyle w:val="31"/>
        <w:tabs>
          <w:tab w:val="left" w:pos="1080"/>
        </w:tabs>
        <w:spacing w:after="0" w:line="240" w:lineRule="auto"/>
        <w:ind w:left="0"/>
        <w:jc w:val="center"/>
        <w:rPr>
          <w:rFonts w:ascii="Times New Roman" w:hAnsi="Times New Roman" w:cs="Times New Roman"/>
          <w:b/>
          <w:sz w:val="24"/>
          <w:szCs w:val="24"/>
        </w:rPr>
      </w:pPr>
      <w:r w:rsidRPr="00B06549">
        <w:rPr>
          <w:rFonts w:ascii="Times New Roman" w:hAnsi="Times New Roman" w:cs="Times New Roman"/>
          <w:b/>
          <w:sz w:val="24"/>
          <w:szCs w:val="24"/>
        </w:rPr>
        <w:t xml:space="preserve"> Федерального государственного автономного учреждения высшего образования «Крымский федеральный университет </w:t>
      </w:r>
      <w:r w:rsidR="00B213CC" w:rsidRPr="00B06549">
        <w:rPr>
          <w:rFonts w:ascii="Times New Roman" w:hAnsi="Times New Roman" w:cs="Times New Roman"/>
          <w:b/>
          <w:sz w:val="24"/>
          <w:szCs w:val="24"/>
        </w:rPr>
        <w:t xml:space="preserve"> </w:t>
      </w:r>
      <w:r w:rsidRPr="00B06549">
        <w:rPr>
          <w:rFonts w:ascii="Times New Roman" w:hAnsi="Times New Roman" w:cs="Times New Roman"/>
          <w:b/>
          <w:sz w:val="24"/>
          <w:szCs w:val="24"/>
        </w:rPr>
        <w:t xml:space="preserve">имени В.И. Вернадского» в </w:t>
      </w:r>
      <w:proofErr w:type="gramStart"/>
      <w:r w:rsidRPr="00B06549">
        <w:rPr>
          <w:rFonts w:ascii="Times New Roman" w:hAnsi="Times New Roman" w:cs="Times New Roman"/>
          <w:b/>
          <w:sz w:val="24"/>
          <w:szCs w:val="24"/>
        </w:rPr>
        <w:t>г</w:t>
      </w:r>
      <w:proofErr w:type="gramEnd"/>
      <w:r w:rsidRPr="00B06549">
        <w:rPr>
          <w:rFonts w:ascii="Times New Roman" w:hAnsi="Times New Roman" w:cs="Times New Roman"/>
          <w:b/>
          <w:sz w:val="24"/>
          <w:szCs w:val="24"/>
        </w:rPr>
        <w:t>. Ялте</w:t>
      </w:r>
    </w:p>
    <w:p w:rsidR="00AE4CD4" w:rsidRPr="00B06549" w:rsidRDefault="00AE4CD4" w:rsidP="00B06549">
      <w:pPr>
        <w:suppressAutoHyphens/>
        <w:spacing w:after="0" w:line="240" w:lineRule="auto"/>
        <w:jc w:val="center"/>
        <w:rPr>
          <w:rFonts w:ascii="Times New Roman" w:hAnsi="Times New Roman" w:cs="Times New Roman"/>
          <w:b/>
          <w:sz w:val="24"/>
          <w:szCs w:val="24"/>
          <w:lang w:eastAsia="ar-SA"/>
        </w:rPr>
      </w:pPr>
    </w:p>
    <w:p w:rsidR="00B23D6B" w:rsidRPr="00B06549" w:rsidRDefault="00134D59" w:rsidP="00B06549">
      <w:pPr>
        <w:suppressAutoHyphens/>
        <w:spacing w:after="0" w:line="240" w:lineRule="auto"/>
        <w:jc w:val="center"/>
        <w:rPr>
          <w:rFonts w:ascii="Times New Roman" w:hAnsi="Times New Roman" w:cs="Times New Roman"/>
          <w:b/>
          <w:color w:val="2C2D2E"/>
          <w:sz w:val="24"/>
          <w:szCs w:val="24"/>
          <w:shd w:val="clear" w:color="auto" w:fill="FFFFFF"/>
        </w:rPr>
      </w:pPr>
      <w:r w:rsidRPr="00B06549">
        <w:rPr>
          <w:rFonts w:ascii="Times New Roman" w:hAnsi="Times New Roman" w:cs="Times New Roman"/>
          <w:b/>
          <w:sz w:val="24"/>
          <w:szCs w:val="24"/>
          <w:lang w:eastAsia="ar-SA"/>
        </w:rPr>
        <w:t>При информационной поддержке научн</w:t>
      </w:r>
      <w:r w:rsidR="004E09E4" w:rsidRPr="00B06549">
        <w:rPr>
          <w:rFonts w:ascii="Times New Roman" w:hAnsi="Times New Roman" w:cs="Times New Roman"/>
          <w:b/>
          <w:sz w:val="24"/>
          <w:szCs w:val="24"/>
          <w:lang w:eastAsia="ar-SA"/>
        </w:rPr>
        <w:t xml:space="preserve">ых журналов </w:t>
      </w:r>
    </w:p>
    <w:p w:rsidR="004E09E4" w:rsidRPr="00B06549" w:rsidRDefault="004E09E4" w:rsidP="00B06549">
      <w:pPr>
        <w:shd w:val="clear" w:color="auto" w:fill="FFFFFF"/>
        <w:spacing w:after="0" w:line="240" w:lineRule="auto"/>
        <w:jc w:val="center"/>
        <w:rPr>
          <w:rFonts w:ascii="Times New Roman" w:hAnsi="Times New Roman" w:cs="Times New Roman"/>
          <w:sz w:val="24"/>
          <w:szCs w:val="24"/>
        </w:rPr>
      </w:pPr>
      <w:r w:rsidRPr="00B06549">
        <w:rPr>
          <w:rFonts w:ascii="Times New Roman" w:hAnsi="Times New Roman" w:cs="Times New Roman"/>
          <w:b/>
          <w:bCs/>
          <w:i/>
          <w:iCs/>
          <w:sz w:val="24"/>
          <w:szCs w:val="24"/>
        </w:rPr>
        <w:t>«</w:t>
      </w:r>
      <w:r w:rsidRPr="00B06549">
        <w:rPr>
          <w:rFonts w:ascii="Times New Roman" w:hAnsi="Times New Roman" w:cs="Times New Roman"/>
          <w:b/>
          <w:bCs/>
          <w:sz w:val="24"/>
          <w:szCs w:val="24"/>
        </w:rPr>
        <w:t>Социальные аспекты здоровья населения</w:t>
      </w:r>
      <w:r w:rsidRPr="00B06549">
        <w:rPr>
          <w:rFonts w:ascii="Times New Roman" w:hAnsi="Times New Roman" w:cs="Times New Roman"/>
          <w:sz w:val="24"/>
          <w:szCs w:val="24"/>
        </w:rPr>
        <w:t>»</w:t>
      </w:r>
    </w:p>
    <w:p w:rsidR="00134D59" w:rsidRPr="00B06549" w:rsidRDefault="004E09E4" w:rsidP="00B06549">
      <w:pPr>
        <w:suppressAutoHyphens/>
        <w:spacing w:after="0" w:line="240" w:lineRule="auto"/>
        <w:jc w:val="center"/>
        <w:rPr>
          <w:rFonts w:ascii="Times New Roman" w:hAnsi="Times New Roman" w:cs="Times New Roman"/>
          <w:bCs/>
          <w:sz w:val="24"/>
          <w:szCs w:val="24"/>
          <w:lang w:eastAsia="ar-SA"/>
        </w:rPr>
      </w:pPr>
      <w:r w:rsidRPr="00B06549">
        <w:rPr>
          <w:rFonts w:ascii="Times New Roman" w:eastAsia="Times New Roman" w:hAnsi="Times New Roman" w:cs="Times New Roman"/>
          <w:bCs/>
          <w:sz w:val="24"/>
          <w:szCs w:val="24"/>
          <w:lang w:eastAsia="ru-RU"/>
        </w:rPr>
        <w:tab/>
        <w:t>«</w:t>
      </w:r>
      <w:r w:rsidRPr="00B06549">
        <w:rPr>
          <w:rFonts w:ascii="Times New Roman" w:eastAsia="Times New Roman" w:hAnsi="Times New Roman" w:cs="Times New Roman"/>
          <w:b/>
          <w:sz w:val="24"/>
          <w:szCs w:val="24"/>
          <w:lang w:eastAsia="ru-RU"/>
        </w:rPr>
        <w:t>Ремедиум»</w:t>
      </w:r>
    </w:p>
    <w:p w:rsidR="004E09E4" w:rsidRPr="00B06549" w:rsidRDefault="004E09E4" w:rsidP="00B06549">
      <w:pPr>
        <w:suppressAutoHyphens/>
        <w:spacing w:after="0" w:line="240" w:lineRule="auto"/>
        <w:jc w:val="center"/>
        <w:rPr>
          <w:rFonts w:ascii="Times New Roman" w:hAnsi="Times New Roman" w:cs="Times New Roman"/>
          <w:b/>
          <w:sz w:val="24"/>
          <w:szCs w:val="24"/>
          <w:lang w:eastAsia="ar-SA"/>
        </w:rPr>
      </w:pPr>
    </w:p>
    <w:p w:rsidR="00134D59" w:rsidRPr="00B06549" w:rsidRDefault="00134D59" w:rsidP="00B06549">
      <w:pPr>
        <w:suppressAutoHyphens/>
        <w:spacing w:after="0" w:line="240" w:lineRule="auto"/>
        <w:jc w:val="center"/>
        <w:rPr>
          <w:rFonts w:ascii="Times New Roman" w:hAnsi="Times New Roman" w:cs="Times New Roman"/>
          <w:b/>
          <w:sz w:val="24"/>
          <w:szCs w:val="24"/>
          <w:lang w:eastAsia="ar-SA"/>
        </w:rPr>
      </w:pPr>
      <w:r w:rsidRPr="00B06549">
        <w:rPr>
          <w:rFonts w:ascii="Times New Roman" w:hAnsi="Times New Roman" w:cs="Times New Roman"/>
          <w:b/>
          <w:sz w:val="24"/>
          <w:szCs w:val="24"/>
          <w:lang w:eastAsia="ar-SA"/>
        </w:rPr>
        <w:t>ИНФОРМАЦИОННОЕ ПИСЬМО</w:t>
      </w:r>
    </w:p>
    <w:p w:rsidR="00134D59" w:rsidRPr="00B06549" w:rsidRDefault="00134D59" w:rsidP="00B06549">
      <w:pPr>
        <w:suppressAutoHyphens/>
        <w:spacing w:after="0" w:line="240" w:lineRule="auto"/>
        <w:jc w:val="center"/>
        <w:rPr>
          <w:rFonts w:ascii="Times New Roman" w:hAnsi="Times New Roman" w:cs="Times New Roman"/>
          <w:b/>
          <w:i/>
          <w:iCs/>
          <w:sz w:val="24"/>
          <w:szCs w:val="24"/>
          <w:lang w:eastAsia="ar-SA"/>
        </w:rPr>
      </w:pPr>
      <w:r w:rsidRPr="00B06549">
        <w:rPr>
          <w:rFonts w:ascii="Times New Roman" w:hAnsi="Times New Roman" w:cs="Times New Roman"/>
          <w:b/>
          <w:i/>
          <w:iCs/>
          <w:sz w:val="24"/>
          <w:szCs w:val="24"/>
          <w:lang w:eastAsia="ar-SA"/>
        </w:rPr>
        <w:t>Уважаемые коллеги!</w:t>
      </w:r>
    </w:p>
    <w:p w:rsidR="00B213CC" w:rsidRPr="00B06549" w:rsidRDefault="00B213CC" w:rsidP="00B06549">
      <w:pPr>
        <w:spacing w:after="0" w:line="240" w:lineRule="auto"/>
        <w:jc w:val="both"/>
        <w:rPr>
          <w:rFonts w:ascii="Times New Roman" w:hAnsi="Times New Roman" w:cs="Times New Roman"/>
          <w:b/>
          <w:bCs/>
          <w:sz w:val="24"/>
          <w:szCs w:val="24"/>
        </w:rPr>
      </w:pPr>
      <w:r w:rsidRPr="00B06549">
        <w:rPr>
          <w:rFonts w:ascii="Times New Roman" w:hAnsi="Times New Roman" w:cs="Times New Roman"/>
          <w:b/>
          <w:bCs/>
          <w:sz w:val="24"/>
          <w:szCs w:val="24"/>
        </w:rPr>
        <w:tab/>
      </w:r>
    </w:p>
    <w:p w:rsidR="00134D59" w:rsidRPr="00B06549" w:rsidRDefault="00B213CC" w:rsidP="00B06549">
      <w:pPr>
        <w:spacing w:after="0" w:line="240" w:lineRule="auto"/>
        <w:jc w:val="both"/>
        <w:rPr>
          <w:rFonts w:ascii="Times New Roman" w:hAnsi="Times New Roman" w:cs="Times New Roman"/>
          <w:sz w:val="24"/>
          <w:szCs w:val="24"/>
        </w:rPr>
      </w:pPr>
      <w:r w:rsidRPr="00B06549">
        <w:rPr>
          <w:rFonts w:ascii="Times New Roman" w:hAnsi="Times New Roman" w:cs="Times New Roman"/>
          <w:b/>
          <w:bCs/>
          <w:sz w:val="24"/>
          <w:szCs w:val="24"/>
        </w:rPr>
        <w:tab/>
      </w:r>
      <w:r w:rsidR="004E09E4" w:rsidRPr="00B06549">
        <w:rPr>
          <w:rFonts w:ascii="Times New Roman" w:hAnsi="Times New Roman" w:cs="Times New Roman"/>
          <w:b/>
          <w:i/>
          <w:iCs/>
          <w:sz w:val="24"/>
          <w:szCs w:val="24"/>
        </w:rPr>
        <w:t>10</w:t>
      </w:r>
      <w:r w:rsidRPr="00B06549">
        <w:rPr>
          <w:rFonts w:ascii="Times New Roman" w:hAnsi="Times New Roman" w:cs="Times New Roman"/>
          <w:b/>
          <w:i/>
          <w:iCs/>
          <w:sz w:val="24"/>
          <w:szCs w:val="24"/>
        </w:rPr>
        <w:t>-1</w:t>
      </w:r>
      <w:r w:rsidR="004E09E4" w:rsidRPr="00B06549">
        <w:rPr>
          <w:rFonts w:ascii="Times New Roman" w:hAnsi="Times New Roman" w:cs="Times New Roman"/>
          <w:b/>
          <w:i/>
          <w:iCs/>
          <w:sz w:val="24"/>
          <w:szCs w:val="24"/>
        </w:rPr>
        <w:t xml:space="preserve">1 </w:t>
      </w:r>
      <w:r w:rsidRPr="00B06549">
        <w:rPr>
          <w:rFonts w:ascii="Times New Roman" w:hAnsi="Times New Roman" w:cs="Times New Roman"/>
          <w:b/>
          <w:i/>
          <w:iCs/>
          <w:sz w:val="24"/>
          <w:szCs w:val="24"/>
        </w:rPr>
        <w:t>июня 202</w:t>
      </w:r>
      <w:r w:rsidR="002E0269" w:rsidRPr="00B06549">
        <w:rPr>
          <w:rFonts w:ascii="Times New Roman" w:hAnsi="Times New Roman" w:cs="Times New Roman"/>
          <w:b/>
          <w:i/>
          <w:iCs/>
          <w:sz w:val="24"/>
          <w:szCs w:val="24"/>
        </w:rPr>
        <w:t>4</w:t>
      </w:r>
      <w:r w:rsidRPr="00B06549">
        <w:rPr>
          <w:rFonts w:ascii="Times New Roman" w:hAnsi="Times New Roman" w:cs="Times New Roman"/>
          <w:b/>
          <w:i/>
          <w:iCs/>
          <w:sz w:val="24"/>
          <w:szCs w:val="24"/>
        </w:rPr>
        <w:t xml:space="preserve"> года</w:t>
      </w:r>
      <w:r w:rsidRPr="00B06549">
        <w:rPr>
          <w:rFonts w:ascii="Times New Roman" w:hAnsi="Times New Roman" w:cs="Times New Roman"/>
          <w:b/>
          <w:sz w:val="24"/>
          <w:szCs w:val="24"/>
        </w:rPr>
        <w:t xml:space="preserve">, </w:t>
      </w:r>
      <w:r w:rsidRPr="00B06549">
        <w:rPr>
          <w:rFonts w:ascii="Times New Roman" w:hAnsi="Times New Roman" w:cs="Times New Roman"/>
          <w:b/>
          <w:bCs/>
          <w:i/>
          <w:iCs/>
          <w:sz w:val="24"/>
          <w:szCs w:val="24"/>
        </w:rPr>
        <w:t>в</w:t>
      </w:r>
      <w:r w:rsidR="00134D59" w:rsidRPr="00B06549">
        <w:rPr>
          <w:rFonts w:ascii="Times New Roman" w:hAnsi="Times New Roman" w:cs="Times New Roman"/>
          <w:b/>
          <w:bCs/>
          <w:i/>
          <w:iCs/>
          <w:sz w:val="24"/>
          <w:szCs w:val="24"/>
        </w:rPr>
        <w:t xml:space="preserve"> рамках </w:t>
      </w:r>
      <w:r w:rsidRPr="00B06549">
        <w:rPr>
          <w:rFonts w:ascii="Times New Roman" w:hAnsi="Times New Roman" w:cs="Times New Roman"/>
          <w:b/>
          <w:bCs/>
          <w:i/>
          <w:iCs/>
          <w:sz w:val="24"/>
          <w:szCs w:val="24"/>
        </w:rPr>
        <w:t xml:space="preserve">проведения </w:t>
      </w:r>
      <w:r w:rsidR="002E0269" w:rsidRPr="00B06549">
        <w:rPr>
          <w:rFonts w:ascii="Times New Roman" w:hAnsi="Times New Roman" w:cs="Times New Roman"/>
          <w:b/>
          <w:bCs/>
          <w:i/>
          <w:iCs/>
          <w:sz w:val="24"/>
          <w:szCs w:val="24"/>
        </w:rPr>
        <w:t xml:space="preserve">300-летия РАН и Года семьи </w:t>
      </w:r>
      <w:r w:rsidR="00494029">
        <w:rPr>
          <w:rFonts w:ascii="Times New Roman" w:hAnsi="Times New Roman" w:cs="Times New Roman"/>
          <w:b/>
          <w:bCs/>
          <w:i/>
          <w:iCs/>
          <w:sz w:val="24"/>
          <w:szCs w:val="24"/>
        </w:rPr>
        <w:t xml:space="preserve">                                                  </w:t>
      </w:r>
      <w:r w:rsidR="002E0269" w:rsidRPr="00B06549">
        <w:rPr>
          <w:rFonts w:ascii="Times New Roman" w:hAnsi="Times New Roman" w:cs="Times New Roman"/>
          <w:b/>
          <w:bCs/>
          <w:i/>
          <w:iCs/>
          <w:sz w:val="24"/>
          <w:szCs w:val="24"/>
        </w:rPr>
        <w:t xml:space="preserve">в </w:t>
      </w:r>
      <w:r w:rsidRPr="00B06549">
        <w:rPr>
          <w:rFonts w:ascii="Times New Roman" w:hAnsi="Times New Roman" w:cs="Times New Roman"/>
          <w:b/>
          <w:bCs/>
          <w:i/>
          <w:iCs/>
          <w:sz w:val="24"/>
          <w:szCs w:val="24"/>
        </w:rPr>
        <w:t xml:space="preserve">Российской Федерации </w:t>
      </w:r>
      <w:r w:rsidR="00134D59" w:rsidRPr="00B06549">
        <w:rPr>
          <w:rFonts w:ascii="Times New Roman" w:hAnsi="Times New Roman" w:cs="Times New Roman"/>
          <w:sz w:val="24"/>
          <w:szCs w:val="24"/>
        </w:rPr>
        <w:t xml:space="preserve">в г. Ялте на базе Гуманитарно-педагогической академии (филиал) Федерального государственного автономного учреждения высшего образования «Крымский федеральный университет имени В.И. Вернадского» </w:t>
      </w:r>
      <w:bookmarkStart w:id="0" w:name="_Hlk92273105"/>
      <w:r w:rsidR="00134D59" w:rsidRPr="00B06549">
        <w:rPr>
          <w:rFonts w:ascii="Times New Roman" w:hAnsi="Times New Roman" w:cs="Times New Roman"/>
          <w:sz w:val="24"/>
          <w:szCs w:val="24"/>
        </w:rPr>
        <w:t xml:space="preserve">состоится </w:t>
      </w:r>
      <w:r w:rsidR="00134D59" w:rsidRPr="00B06549">
        <w:rPr>
          <w:rFonts w:ascii="Times New Roman" w:eastAsia="Times New Roman" w:hAnsi="Times New Roman" w:cs="Times New Roman"/>
          <w:b/>
          <w:bCs/>
          <w:i/>
          <w:iCs/>
          <w:color w:val="000000"/>
          <w:sz w:val="24"/>
          <w:szCs w:val="24"/>
          <w:shd w:val="clear" w:color="auto" w:fill="FFFFFF"/>
          <w:lang w:eastAsia="ru-RU"/>
        </w:rPr>
        <w:t>Всероссийская научно-практическая конференция «</w:t>
      </w:r>
      <w:r w:rsidR="002E0269" w:rsidRPr="00B06549">
        <w:rPr>
          <w:rFonts w:ascii="Times New Roman" w:eastAsia="Times New Roman" w:hAnsi="Times New Roman" w:cs="Times New Roman"/>
          <w:b/>
          <w:bCs/>
          <w:i/>
          <w:iCs/>
          <w:color w:val="000000"/>
          <w:sz w:val="24"/>
          <w:szCs w:val="24"/>
          <w:shd w:val="clear" w:color="auto" w:fill="FFFFFF"/>
          <w:lang w:eastAsia="ru-RU"/>
        </w:rPr>
        <w:t>Здоровое долгожительство как фактор демографического благополучия»</w:t>
      </w:r>
      <w:r w:rsidR="002E0269" w:rsidRPr="00B06549">
        <w:rPr>
          <w:rFonts w:ascii="Times New Roman" w:eastAsia="Times New Roman" w:hAnsi="Times New Roman" w:cs="Times New Roman"/>
          <w:color w:val="000000"/>
          <w:sz w:val="24"/>
          <w:szCs w:val="24"/>
          <w:shd w:val="clear" w:color="auto" w:fill="FFFFFF"/>
          <w:lang w:eastAsia="ru-RU"/>
        </w:rPr>
        <w:t xml:space="preserve"> </w:t>
      </w:r>
      <w:bookmarkEnd w:id="0"/>
      <w:r w:rsidR="00134D59" w:rsidRPr="00B06549">
        <w:rPr>
          <w:rFonts w:ascii="Times New Roman" w:eastAsia="Times New Roman" w:hAnsi="Times New Roman" w:cs="Times New Roman"/>
          <w:color w:val="000000"/>
          <w:sz w:val="24"/>
          <w:szCs w:val="24"/>
          <w:shd w:val="clear" w:color="auto" w:fill="FFFFFF"/>
          <w:lang w:eastAsia="ru-RU"/>
        </w:rPr>
        <w:t>(далее – Конференция).</w:t>
      </w:r>
    </w:p>
    <w:p w:rsidR="00134D59" w:rsidRPr="00B06549" w:rsidRDefault="00134D59" w:rsidP="00B06549">
      <w:pPr>
        <w:widowControl w:val="0"/>
        <w:spacing w:after="0" w:line="240" w:lineRule="auto"/>
        <w:jc w:val="both"/>
        <w:rPr>
          <w:rFonts w:ascii="Times New Roman" w:hAnsi="Times New Roman" w:cs="Times New Roman"/>
          <w:sz w:val="24"/>
          <w:szCs w:val="24"/>
        </w:rPr>
      </w:pPr>
      <w:r w:rsidRPr="00B06549">
        <w:rPr>
          <w:rFonts w:ascii="Times New Roman" w:hAnsi="Times New Roman" w:cs="Times New Roman"/>
          <w:color w:val="000000"/>
          <w:sz w:val="24"/>
          <w:szCs w:val="24"/>
          <w:shd w:val="clear" w:color="auto" w:fill="FFFFFF"/>
        </w:rPr>
        <w:tab/>
      </w:r>
      <w:r w:rsidRPr="00B06549">
        <w:rPr>
          <w:rFonts w:ascii="Times New Roman" w:hAnsi="Times New Roman" w:cs="Times New Roman"/>
          <w:i/>
          <w:iCs/>
          <w:color w:val="000000"/>
          <w:sz w:val="24"/>
          <w:szCs w:val="24"/>
          <w:shd w:val="clear" w:color="auto" w:fill="FFFFFF"/>
        </w:rPr>
        <w:t>Организаторы Конференции</w:t>
      </w:r>
      <w:r w:rsidRPr="00B06549">
        <w:rPr>
          <w:rFonts w:ascii="Times New Roman" w:hAnsi="Times New Roman" w:cs="Times New Roman"/>
          <w:color w:val="000000"/>
          <w:sz w:val="24"/>
          <w:szCs w:val="24"/>
          <w:shd w:val="clear" w:color="auto" w:fill="FFFFFF"/>
        </w:rPr>
        <w:t xml:space="preserve">: </w:t>
      </w:r>
      <w:r w:rsidRPr="00B06549">
        <w:rPr>
          <w:rFonts w:ascii="Times New Roman" w:hAnsi="Times New Roman" w:cs="Times New Roman"/>
          <w:sz w:val="24"/>
          <w:szCs w:val="24"/>
        </w:rPr>
        <w:t xml:space="preserve">Министерство науки и высшего образования Российской Федерации, Научный совет «Демографические и миграционные проблемы России»  </w:t>
      </w:r>
      <w:r w:rsidR="00B213CC" w:rsidRPr="00B06549">
        <w:rPr>
          <w:rFonts w:ascii="Times New Roman" w:hAnsi="Times New Roman" w:cs="Times New Roman"/>
          <w:sz w:val="24"/>
          <w:szCs w:val="24"/>
        </w:rPr>
        <w:t xml:space="preserve">Отделения общественных наук РАН, </w:t>
      </w:r>
      <w:r w:rsidRPr="00B06549">
        <w:rPr>
          <w:rFonts w:ascii="Times New Roman" w:hAnsi="Times New Roman" w:cs="Times New Roman"/>
          <w:sz w:val="24"/>
          <w:szCs w:val="24"/>
        </w:rPr>
        <w:t>Институт демографических исследований ФНИСЦ РАН, Гуманитарно-педагогическая академия (филиал) Федерального государственного автономного учреждения высшего образования «Крымский федеральный университет  имени В.И. Вернадского» в г. Ялте.</w:t>
      </w:r>
    </w:p>
    <w:p w:rsidR="007C2B0E" w:rsidRPr="00B06549" w:rsidRDefault="00134D59" w:rsidP="00B06549">
      <w:pPr>
        <w:pStyle w:val="ac"/>
        <w:spacing w:line="240" w:lineRule="auto"/>
        <w:ind w:firstLine="0"/>
        <w:rPr>
          <w:bCs/>
          <w:color w:val="auto"/>
          <w:kern w:val="36"/>
        </w:rPr>
      </w:pPr>
      <w:r w:rsidRPr="00B06549">
        <w:rPr>
          <w:kern w:val="36"/>
        </w:rPr>
        <w:tab/>
      </w:r>
      <w:r w:rsidRPr="00B06549">
        <w:rPr>
          <w:i/>
          <w:iCs/>
          <w:color w:val="auto"/>
          <w:kern w:val="36"/>
        </w:rPr>
        <w:t>Цель Конференции</w:t>
      </w:r>
      <w:r w:rsidRPr="00B06549">
        <w:rPr>
          <w:bCs/>
          <w:color w:val="auto"/>
          <w:kern w:val="36"/>
        </w:rPr>
        <w:t xml:space="preserve"> </w:t>
      </w:r>
      <w:r w:rsidRPr="00B06549">
        <w:rPr>
          <w:color w:val="auto"/>
          <w:shd w:val="clear" w:color="auto" w:fill="FFFFFF"/>
        </w:rPr>
        <w:t xml:space="preserve">— обсуждение </w:t>
      </w:r>
      <w:r w:rsidR="007C2B0E" w:rsidRPr="00B06549">
        <w:rPr>
          <w:color w:val="auto"/>
        </w:rPr>
        <w:t>проблемы здорового долгожительства, создания условий для укрепления здоровья и развития человеческого потенциала на протяжении жизни, а также мер государственной политики в части сбережения народа России</w:t>
      </w:r>
      <w:r w:rsidRPr="00B06549">
        <w:rPr>
          <w:bCs/>
          <w:color w:val="auto"/>
          <w:kern w:val="36"/>
        </w:rPr>
        <w:tab/>
      </w:r>
    </w:p>
    <w:p w:rsidR="00134D59" w:rsidRPr="00B06549" w:rsidRDefault="004E09E4" w:rsidP="00B06549">
      <w:pPr>
        <w:pStyle w:val="ac"/>
        <w:spacing w:line="240" w:lineRule="auto"/>
        <w:ind w:firstLine="708"/>
        <w:rPr>
          <w:bCs/>
          <w:color w:val="auto"/>
          <w:kern w:val="36"/>
        </w:rPr>
      </w:pPr>
      <w:r w:rsidRPr="00B06549">
        <w:rPr>
          <w:bCs/>
          <w:color w:val="auto"/>
          <w:kern w:val="36"/>
        </w:rPr>
        <w:t xml:space="preserve">Программа Конференции </w:t>
      </w:r>
      <w:r w:rsidR="00134D59" w:rsidRPr="00B06549">
        <w:rPr>
          <w:bCs/>
          <w:color w:val="auto"/>
          <w:kern w:val="36"/>
        </w:rPr>
        <w:t>предусматрива</w:t>
      </w:r>
      <w:r w:rsidRPr="00B06549">
        <w:rPr>
          <w:bCs/>
          <w:color w:val="auto"/>
          <w:kern w:val="36"/>
        </w:rPr>
        <w:t>ет</w:t>
      </w:r>
      <w:r w:rsidR="00134D59" w:rsidRPr="00B06549">
        <w:rPr>
          <w:bCs/>
          <w:color w:val="auto"/>
          <w:kern w:val="36"/>
        </w:rPr>
        <w:t xml:space="preserve"> проведение пленарного заседания</w:t>
      </w:r>
      <w:r w:rsidR="002E0269" w:rsidRPr="00B06549">
        <w:rPr>
          <w:bCs/>
          <w:color w:val="auto"/>
          <w:kern w:val="36"/>
        </w:rPr>
        <w:t>, круглого стола «</w:t>
      </w:r>
      <w:r w:rsidR="007C2B0E" w:rsidRPr="00B06549">
        <w:rPr>
          <w:bCs/>
          <w:color w:val="auto"/>
          <w:kern w:val="36"/>
        </w:rPr>
        <w:t>Здоровое долгожительство в контексте реформы государственной пенсионной системы</w:t>
      </w:r>
      <w:r w:rsidR="002E0269" w:rsidRPr="00B06549">
        <w:rPr>
          <w:bCs/>
          <w:color w:val="auto"/>
          <w:kern w:val="36"/>
        </w:rPr>
        <w:t>»</w:t>
      </w:r>
      <w:r w:rsidR="00134D59" w:rsidRPr="00B06549">
        <w:rPr>
          <w:bCs/>
          <w:color w:val="auto"/>
          <w:kern w:val="36"/>
        </w:rPr>
        <w:t xml:space="preserve"> и </w:t>
      </w:r>
      <w:r w:rsidR="00322909" w:rsidRPr="00B06549">
        <w:rPr>
          <w:bCs/>
          <w:color w:val="auto"/>
          <w:kern w:val="36"/>
        </w:rPr>
        <w:t>Научного совета «Демографические и миграционные проблемы России» при ООН РАН.</w:t>
      </w:r>
    </w:p>
    <w:p w:rsidR="00134D59" w:rsidRPr="00B06549" w:rsidRDefault="00134D59" w:rsidP="00B06549">
      <w:pPr>
        <w:tabs>
          <w:tab w:val="left" w:pos="317"/>
        </w:tabs>
        <w:spacing w:after="0" w:line="240" w:lineRule="auto"/>
        <w:jc w:val="both"/>
        <w:rPr>
          <w:rFonts w:ascii="Times New Roman" w:hAnsi="Times New Roman" w:cs="Times New Roman"/>
          <w:b/>
          <w:bCs/>
          <w:color w:val="333333"/>
          <w:sz w:val="24"/>
          <w:szCs w:val="24"/>
          <w:shd w:val="clear" w:color="auto" w:fill="FFFFFF"/>
        </w:rPr>
      </w:pPr>
      <w:r w:rsidRPr="00B06549">
        <w:rPr>
          <w:rFonts w:ascii="Times New Roman" w:hAnsi="Times New Roman" w:cs="Times New Roman"/>
          <w:color w:val="000000"/>
          <w:sz w:val="24"/>
          <w:szCs w:val="24"/>
        </w:rPr>
        <w:br/>
      </w:r>
      <w:r w:rsidRPr="00B06549">
        <w:rPr>
          <w:rFonts w:ascii="Times New Roman" w:hAnsi="Times New Roman" w:cs="Times New Roman"/>
          <w:color w:val="000000"/>
          <w:sz w:val="24"/>
          <w:szCs w:val="24"/>
          <w:shd w:val="clear" w:color="auto" w:fill="FFFFFF"/>
        </w:rPr>
        <w:tab/>
      </w:r>
      <w:r w:rsidR="00B213CC" w:rsidRPr="00B06549">
        <w:rPr>
          <w:rFonts w:ascii="Times New Roman" w:hAnsi="Times New Roman" w:cs="Times New Roman"/>
          <w:color w:val="000000"/>
          <w:sz w:val="24"/>
          <w:szCs w:val="24"/>
          <w:shd w:val="clear" w:color="auto" w:fill="FFFFFF"/>
        </w:rPr>
        <w:tab/>
      </w:r>
      <w:r w:rsidRPr="00B06549">
        <w:rPr>
          <w:rFonts w:ascii="Times New Roman" w:hAnsi="Times New Roman" w:cs="Times New Roman"/>
          <w:color w:val="000000"/>
          <w:sz w:val="24"/>
          <w:szCs w:val="24"/>
          <w:shd w:val="clear" w:color="auto" w:fill="FFFFFF"/>
        </w:rPr>
        <w:t>К</w:t>
      </w:r>
      <w:r w:rsidR="00271EDE" w:rsidRPr="00B06549">
        <w:rPr>
          <w:rFonts w:ascii="Times New Roman" w:hAnsi="Times New Roman" w:cs="Times New Roman"/>
          <w:color w:val="000000"/>
          <w:sz w:val="24"/>
          <w:szCs w:val="24"/>
          <w:shd w:val="clear" w:color="auto" w:fill="FFFFFF"/>
        </w:rPr>
        <w:t> </w:t>
      </w:r>
      <w:r w:rsidRPr="00B06549">
        <w:rPr>
          <w:rFonts w:ascii="Times New Roman" w:hAnsi="Times New Roman" w:cs="Times New Roman"/>
          <w:color w:val="000000"/>
          <w:sz w:val="24"/>
          <w:szCs w:val="24"/>
          <w:shd w:val="clear" w:color="auto" w:fill="FFFFFF"/>
        </w:rPr>
        <w:t>обсуждению</w:t>
      </w:r>
      <w:r w:rsidR="00271EDE" w:rsidRPr="00B06549">
        <w:rPr>
          <w:rFonts w:ascii="Times New Roman" w:hAnsi="Times New Roman" w:cs="Times New Roman"/>
          <w:color w:val="000000"/>
          <w:sz w:val="24"/>
          <w:szCs w:val="24"/>
          <w:shd w:val="clear" w:color="auto" w:fill="FFFFFF"/>
        </w:rPr>
        <w:t> </w:t>
      </w:r>
      <w:r w:rsidRPr="00B06549">
        <w:rPr>
          <w:rFonts w:ascii="Times New Roman" w:hAnsi="Times New Roman" w:cs="Times New Roman"/>
          <w:color w:val="000000"/>
          <w:sz w:val="24"/>
          <w:szCs w:val="24"/>
          <w:shd w:val="clear" w:color="auto" w:fill="FFFFFF"/>
        </w:rPr>
        <w:t>предлагаются</w:t>
      </w:r>
      <w:r w:rsidR="00271EDE" w:rsidRPr="00B06549">
        <w:rPr>
          <w:rFonts w:ascii="Times New Roman" w:hAnsi="Times New Roman" w:cs="Times New Roman"/>
          <w:color w:val="000000"/>
          <w:sz w:val="24"/>
          <w:szCs w:val="24"/>
          <w:shd w:val="clear" w:color="auto" w:fill="FFFFFF"/>
        </w:rPr>
        <w:t> </w:t>
      </w:r>
      <w:r w:rsidRPr="00B06549">
        <w:rPr>
          <w:rFonts w:ascii="Times New Roman" w:hAnsi="Times New Roman" w:cs="Times New Roman"/>
          <w:color w:val="000000"/>
          <w:sz w:val="24"/>
          <w:szCs w:val="24"/>
          <w:shd w:val="clear" w:color="auto" w:fill="FFFFFF"/>
        </w:rPr>
        <w:t>следующие</w:t>
      </w:r>
      <w:r w:rsidR="00271EDE" w:rsidRPr="00B06549">
        <w:rPr>
          <w:rFonts w:ascii="Times New Roman" w:hAnsi="Times New Roman" w:cs="Times New Roman"/>
          <w:color w:val="000000"/>
          <w:sz w:val="24"/>
          <w:szCs w:val="24"/>
          <w:shd w:val="clear" w:color="auto" w:fill="FFFFFF"/>
        </w:rPr>
        <w:t> </w:t>
      </w:r>
      <w:r w:rsidRPr="00B06549">
        <w:rPr>
          <w:rFonts w:ascii="Times New Roman" w:hAnsi="Times New Roman" w:cs="Times New Roman"/>
          <w:color w:val="000000"/>
          <w:sz w:val="24"/>
          <w:szCs w:val="24"/>
          <w:shd w:val="clear" w:color="auto" w:fill="FFFFFF"/>
        </w:rPr>
        <w:t>направления:</w:t>
      </w:r>
      <w:r w:rsidRPr="00B06549">
        <w:rPr>
          <w:rFonts w:ascii="Times New Roman" w:hAnsi="Times New Roman" w:cs="Times New Roman"/>
          <w:color w:val="000000"/>
          <w:sz w:val="24"/>
          <w:szCs w:val="24"/>
        </w:rPr>
        <w:br/>
      </w:r>
    </w:p>
    <w:p w:rsidR="004E09E4" w:rsidRPr="00B06549" w:rsidRDefault="004E09E4" w:rsidP="00B06549">
      <w:pPr>
        <w:pStyle w:val="a4"/>
        <w:numPr>
          <w:ilvl w:val="0"/>
          <w:numId w:val="10"/>
        </w:numPr>
        <w:tabs>
          <w:tab w:val="left" w:pos="317"/>
        </w:tabs>
        <w:spacing w:after="0" w:line="240" w:lineRule="auto"/>
        <w:ind w:left="0"/>
        <w:jc w:val="both"/>
        <w:rPr>
          <w:rFonts w:ascii="Times New Roman" w:hAnsi="Times New Roman" w:cs="Times New Roman"/>
          <w:sz w:val="24"/>
          <w:szCs w:val="24"/>
          <w:shd w:val="clear" w:color="auto" w:fill="FFFFFF"/>
        </w:rPr>
      </w:pPr>
      <w:r w:rsidRPr="00B06549">
        <w:rPr>
          <w:rFonts w:ascii="Times New Roman" w:hAnsi="Times New Roman" w:cs="Times New Roman"/>
          <w:sz w:val="24"/>
          <w:szCs w:val="24"/>
          <w:shd w:val="clear" w:color="auto" w:fill="FFFFFF"/>
        </w:rPr>
        <w:t xml:space="preserve">Молодежь и </w:t>
      </w:r>
      <w:proofErr w:type="spellStart"/>
      <w:r w:rsidRPr="00B06549">
        <w:rPr>
          <w:rFonts w:ascii="Times New Roman" w:hAnsi="Times New Roman" w:cs="Times New Roman"/>
          <w:sz w:val="24"/>
          <w:szCs w:val="24"/>
          <w:shd w:val="clear" w:color="auto" w:fill="FFFFFF"/>
        </w:rPr>
        <w:t>самосохранительное</w:t>
      </w:r>
      <w:proofErr w:type="spellEnd"/>
      <w:r w:rsidRPr="00B06549">
        <w:rPr>
          <w:rFonts w:ascii="Times New Roman" w:hAnsi="Times New Roman" w:cs="Times New Roman"/>
          <w:sz w:val="24"/>
          <w:szCs w:val="24"/>
          <w:shd w:val="clear" w:color="auto" w:fill="FFFFFF"/>
        </w:rPr>
        <w:t xml:space="preserve"> поведение.</w:t>
      </w:r>
    </w:p>
    <w:p w:rsidR="00322909" w:rsidRPr="00B06549" w:rsidRDefault="00322909" w:rsidP="00B06549">
      <w:pPr>
        <w:pStyle w:val="a4"/>
        <w:numPr>
          <w:ilvl w:val="0"/>
          <w:numId w:val="10"/>
        </w:numPr>
        <w:tabs>
          <w:tab w:val="left" w:pos="317"/>
        </w:tabs>
        <w:spacing w:after="0" w:line="240" w:lineRule="auto"/>
        <w:ind w:left="0"/>
        <w:jc w:val="both"/>
        <w:rPr>
          <w:rFonts w:ascii="Times New Roman" w:hAnsi="Times New Roman" w:cs="Times New Roman"/>
          <w:sz w:val="24"/>
          <w:szCs w:val="24"/>
          <w:shd w:val="clear" w:color="auto" w:fill="FFFFFF"/>
        </w:rPr>
      </w:pPr>
      <w:r w:rsidRPr="00B06549">
        <w:rPr>
          <w:rFonts w:ascii="Times New Roman" w:hAnsi="Times New Roman" w:cs="Times New Roman"/>
          <w:sz w:val="24"/>
          <w:szCs w:val="24"/>
          <w:shd w:val="clear" w:color="auto" w:fill="FFFFFF"/>
        </w:rPr>
        <w:t>Здоровая семья как фактор национальной безопасности.</w:t>
      </w:r>
    </w:p>
    <w:p w:rsidR="00322909" w:rsidRPr="00B06549" w:rsidRDefault="00E47A83" w:rsidP="00B06549">
      <w:pPr>
        <w:pStyle w:val="a4"/>
        <w:numPr>
          <w:ilvl w:val="0"/>
          <w:numId w:val="10"/>
        </w:numPr>
        <w:tabs>
          <w:tab w:val="left" w:pos="317"/>
        </w:tabs>
        <w:spacing w:after="0" w:line="240" w:lineRule="auto"/>
        <w:ind w:left="0"/>
        <w:jc w:val="both"/>
        <w:rPr>
          <w:rFonts w:ascii="Times New Roman" w:hAnsi="Times New Roman" w:cs="Times New Roman"/>
          <w:sz w:val="24"/>
          <w:szCs w:val="24"/>
          <w:shd w:val="clear" w:color="auto" w:fill="FFFFFF"/>
        </w:rPr>
      </w:pPr>
      <w:r w:rsidRPr="00B06549">
        <w:rPr>
          <w:rFonts w:ascii="Times New Roman" w:hAnsi="Times New Roman" w:cs="Times New Roman"/>
          <w:sz w:val="24"/>
          <w:szCs w:val="24"/>
          <w:shd w:val="clear" w:color="auto" w:fill="FFFFFF"/>
        </w:rPr>
        <w:lastRenderedPageBreak/>
        <w:t>Здоровое долгожительство – путь в течение всей жизни</w:t>
      </w:r>
      <w:r w:rsidR="004E09E4" w:rsidRPr="00B06549">
        <w:rPr>
          <w:rFonts w:ascii="Times New Roman" w:hAnsi="Times New Roman" w:cs="Times New Roman"/>
          <w:sz w:val="24"/>
          <w:szCs w:val="24"/>
          <w:shd w:val="clear" w:color="auto" w:fill="FFFFFF"/>
        </w:rPr>
        <w:t>.</w:t>
      </w:r>
    </w:p>
    <w:p w:rsidR="00322909" w:rsidRPr="00B06549" w:rsidRDefault="00E47A83" w:rsidP="00B06549">
      <w:pPr>
        <w:pStyle w:val="a4"/>
        <w:numPr>
          <w:ilvl w:val="0"/>
          <w:numId w:val="10"/>
        </w:numPr>
        <w:tabs>
          <w:tab w:val="left" w:pos="317"/>
        </w:tabs>
        <w:spacing w:after="0" w:line="240" w:lineRule="auto"/>
        <w:ind w:left="0"/>
        <w:jc w:val="both"/>
        <w:rPr>
          <w:rFonts w:ascii="Times New Roman" w:hAnsi="Times New Roman" w:cs="Times New Roman"/>
          <w:sz w:val="24"/>
          <w:szCs w:val="24"/>
          <w:shd w:val="clear" w:color="auto" w:fill="FFFFFF"/>
        </w:rPr>
      </w:pPr>
      <w:r w:rsidRPr="00B06549">
        <w:rPr>
          <w:rFonts w:ascii="Times New Roman" w:hAnsi="Times New Roman" w:cs="Times New Roman"/>
          <w:sz w:val="24"/>
          <w:szCs w:val="24"/>
          <w:shd w:val="clear" w:color="auto" w:fill="FFFFFF"/>
        </w:rPr>
        <w:t>Мотивация долголетия и ответственное отцовство</w:t>
      </w:r>
      <w:r w:rsidR="004E09E4" w:rsidRPr="00B06549">
        <w:rPr>
          <w:rFonts w:ascii="Times New Roman" w:hAnsi="Times New Roman" w:cs="Times New Roman"/>
          <w:sz w:val="24"/>
          <w:szCs w:val="24"/>
          <w:shd w:val="clear" w:color="auto" w:fill="FFFFFF"/>
        </w:rPr>
        <w:t>.</w:t>
      </w:r>
    </w:p>
    <w:p w:rsidR="00134D59" w:rsidRPr="00B06549" w:rsidRDefault="00E47A83" w:rsidP="00B06549">
      <w:pPr>
        <w:pStyle w:val="a4"/>
        <w:numPr>
          <w:ilvl w:val="0"/>
          <w:numId w:val="10"/>
        </w:numPr>
        <w:tabs>
          <w:tab w:val="left" w:pos="317"/>
        </w:tabs>
        <w:spacing w:after="0" w:line="240" w:lineRule="auto"/>
        <w:ind w:left="0"/>
        <w:jc w:val="both"/>
        <w:rPr>
          <w:rFonts w:ascii="Times New Roman" w:hAnsi="Times New Roman" w:cs="Times New Roman"/>
          <w:sz w:val="24"/>
          <w:szCs w:val="24"/>
          <w:shd w:val="clear" w:color="auto" w:fill="FFFFFF"/>
        </w:rPr>
      </w:pPr>
      <w:r w:rsidRPr="00B06549">
        <w:rPr>
          <w:rFonts w:ascii="Times New Roman" w:hAnsi="Times New Roman" w:cs="Times New Roman"/>
          <w:sz w:val="24"/>
          <w:szCs w:val="24"/>
          <w:shd w:val="clear" w:color="auto" w:fill="FFFFFF"/>
        </w:rPr>
        <w:t>Миграционные установки и здоровье</w:t>
      </w:r>
      <w:r w:rsidR="004E09E4" w:rsidRPr="00B06549">
        <w:rPr>
          <w:rFonts w:ascii="Times New Roman" w:hAnsi="Times New Roman" w:cs="Times New Roman"/>
          <w:sz w:val="24"/>
          <w:szCs w:val="24"/>
          <w:shd w:val="clear" w:color="auto" w:fill="FFFFFF"/>
        </w:rPr>
        <w:t>.</w:t>
      </w:r>
    </w:p>
    <w:p w:rsidR="00AE4CD4" w:rsidRPr="00B06549" w:rsidRDefault="00AE4CD4" w:rsidP="00B06549">
      <w:pPr>
        <w:tabs>
          <w:tab w:val="left" w:pos="317"/>
        </w:tabs>
        <w:spacing w:after="0" w:line="240" w:lineRule="auto"/>
        <w:jc w:val="both"/>
        <w:rPr>
          <w:rFonts w:ascii="Times New Roman" w:hAnsi="Times New Roman" w:cs="Times New Roman"/>
          <w:color w:val="000000"/>
          <w:sz w:val="24"/>
          <w:szCs w:val="24"/>
          <w:shd w:val="clear" w:color="auto" w:fill="FFFFFF"/>
        </w:rPr>
      </w:pPr>
    </w:p>
    <w:p w:rsidR="00134D59" w:rsidRPr="00B06549" w:rsidRDefault="00134D59" w:rsidP="00B06549">
      <w:pPr>
        <w:tabs>
          <w:tab w:val="left" w:pos="0"/>
        </w:tabs>
        <w:spacing w:after="0" w:line="240" w:lineRule="auto"/>
        <w:jc w:val="both"/>
        <w:rPr>
          <w:rFonts w:ascii="Times New Roman" w:hAnsi="Times New Roman" w:cs="Times New Roman"/>
          <w:sz w:val="24"/>
          <w:szCs w:val="24"/>
        </w:rPr>
      </w:pPr>
      <w:r w:rsidRPr="00B06549">
        <w:rPr>
          <w:rFonts w:ascii="Times New Roman" w:hAnsi="Times New Roman" w:cs="Times New Roman"/>
          <w:color w:val="000000"/>
          <w:sz w:val="24"/>
          <w:szCs w:val="24"/>
        </w:rPr>
        <w:tab/>
        <w:t xml:space="preserve">К участию в Конференции приглашаются </w:t>
      </w:r>
      <w:r w:rsidR="00AE4CD4" w:rsidRPr="00B06549">
        <w:rPr>
          <w:rFonts w:ascii="Times New Roman" w:hAnsi="Times New Roman" w:cs="Times New Roman"/>
          <w:color w:val="000000"/>
          <w:sz w:val="24"/>
          <w:szCs w:val="24"/>
        </w:rPr>
        <w:t xml:space="preserve">руководители и работники </w:t>
      </w:r>
      <w:r w:rsidRPr="00B06549">
        <w:rPr>
          <w:rFonts w:ascii="Times New Roman" w:hAnsi="Times New Roman" w:cs="Times New Roman"/>
          <w:sz w:val="24"/>
          <w:szCs w:val="24"/>
        </w:rPr>
        <w:t xml:space="preserve">образовательных организаций высшего образования, </w:t>
      </w:r>
      <w:r w:rsidR="00AE4CD4" w:rsidRPr="00B06549">
        <w:rPr>
          <w:rFonts w:ascii="Times New Roman" w:hAnsi="Times New Roman" w:cs="Times New Roman"/>
          <w:sz w:val="24"/>
          <w:szCs w:val="24"/>
        </w:rPr>
        <w:t xml:space="preserve">научных организаций, ведущие ученые, эксперты, </w:t>
      </w:r>
      <w:r w:rsidRPr="00B06549">
        <w:rPr>
          <w:rFonts w:ascii="Times New Roman" w:hAnsi="Times New Roman" w:cs="Times New Roman"/>
          <w:sz w:val="24"/>
          <w:szCs w:val="24"/>
        </w:rPr>
        <w:t>докторанты, аспиранты, магистранты</w:t>
      </w:r>
      <w:r w:rsidR="00AE4CD4" w:rsidRPr="00B06549">
        <w:rPr>
          <w:rFonts w:ascii="Times New Roman" w:hAnsi="Times New Roman" w:cs="Times New Roman"/>
          <w:sz w:val="24"/>
          <w:szCs w:val="24"/>
        </w:rPr>
        <w:t>.</w:t>
      </w:r>
    </w:p>
    <w:p w:rsidR="004E09E4" w:rsidRPr="00B06549" w:rsidRDefault="003B634C" w:rsidP="00B06549">
      <w:pPr>
        <w:shd w:val="clear" w:color="auto" w:fill="FFFFFF"/>
        <w:spacing w:after="0" w:line="240" w:lineRule="auto"/>
        <w:jc w:val="both"/>
        <w:rPr>
          <w:rFonts w:ascii="Times New Roman" w:hAnsi="Times New Roman" w:cs="Times New Roman"/>
          <w:sz w:val="24"/>
          <w:szCs w:val="24"/>
        </w:rPr>
      </w:pPr>
      <w:r w:rsidRPr="00B06549">
        <w:rPr>
          <w:rFonts w:ascii="Times New Roman" w:hAnsi="Times New Roman" w:cs="Times New Roman"/>
          <w:b/>
          <w:sz w:val="24"/>
          <w:szCs w:val="24"/>
          <w:lang w:eastAsia="ar-SA"/>
        </w:rPr>
        <w:tab/>
      </w:r>
      <w:r w:rsidR="004E09E4" w:rsidRPr="00B06549">
        <w:rPr>
          <w:rFonts w:ascii="Times New Roman" w:hAnsi="Times New Roman" w:cs="Times New Roman"/>
          <w:bCs/>
          <w:sz w:val="24"/>
          <w:szCs w:val="24"/>
          <w:lang w:eastAsia="ar-SA"/>
        </w:rPr>
        <w:t>Конференция</w:t>
      </w:r>
      <w:r w:rsidR="004E09E4" w:rsidRPr="00B06549">
        <w:rPr>
          <w:rFonts w:ascii="Times New Roman" w:hAnsi="Times New Roman" w:cs="Times New Roman"/>
          <w:b/>
          <w:sz w:val="24"/>
          <w:szCs w:val="24"/>
          <w:lang w:eastAsia="ar-SA"/>
        </w:rPr>
        <w:t xml:space="preserve"> </w:t>
      </w:r>
      <w:r w:rsidR="004E09E4" w:rsidRPr="00B06549">
        <w:rPr>
          <w:rFonts w:ascii="Times New Roman" w:hAnsi="Times New Roman" w:cs="Times New Roman"/>
          <w:bCs/>
          <w:kern w:val="36"/>
          <w:sz w:val="24"/>
          <w:szCs w:val="24"/>
        </w:rPr>
        <w:t xml:space="preserve">проводится при информационной поддержке </w:t>
      </w:r>
      <w:r w:rsidR="004E09E4" w:rsidRPr="00B06549">
        <w:rPr>
          <w:rFonts w:ascii="Times New Roman" w:hAnsi="Times New Roman" w:cs="Times New Roman"/>
          <w:sz w:val="24"/>
          <w:szCs w:val="24"/>
        </w:rPr>
        <w:t>Научных журналов:</w:t>
      </w:r>
    </w:p>
    <w:p w:rsidR="004E09E4" w:rsidRPr="00B06549" w:rsidRDefault="004E09E4" w:rsidP="00B06549">
      <w:pPr>
        <w:shd w:val="clear" w:color="auto" w:fill="FFFFFF"/>
        <w:spacing w:after="0" w:line="240" w:lineRule="auto"/>
        <w:jc w:val="both"/>
        <w:rPr>
          <w:rFonts w:ascii="Times New Roman" w:hAnsi="Times New Roman" w:cs="Times New Roman"/>
          <w:sz w:val="24"/>
          <w:szCs w:val="24"/>
        </w:rPr>
      </w:pPr>
      <w:r w:rsidRPr="00B06549">
        <w:rPr>
          <w:rFonts w:ascii="Times New Roman" w:hAnsi="Times New Roman" w:cs="Times New Roman"/>
          <w:sz w:val="24"/>
          <w:szCs w:val="24"/>
        </w:rPr>
        <w:tab/>
      </w:r>
      <w:r w:rsidR="00E53B74" w:rsidRPr="00B06549">
        <w:rPr>
          <w:rFonts w:ascii="Times New Roman" w:hAnsi="Times New Roman" w:cs="Times New Roman"/>
          <w:sz w:val="24"/>
          <w:szCs w:val="24"/>
        </w:rPr>
        <w:t xml:space="preserve"> «</w:t>
      </w:r>
      <w:r w:rsidR="00322909" w:rsidRPr="00B06549">
        <w:rPr>
          <w:rFonts w:ascii="Times New Roman" w:hAnsi="Times New Roman" w:cs="Times New Roman"/>
          <w:b/>
          <w:bCs/>
          <w:i/>
          <w:iCs/>
          <w:sz w:val="24"/>
          <w:szCs w:val="24"/>
        </w:rPr>
        <w:t xml:space="preserve">Социальные аспекты </w:t>
      </w:r>
      <w:r w:rsidR="00EF2D69" w:rsidRPr="00B06549">
        <w:rPr>
          <w:rFonts w:ascii="Times New Roman" w:hAnsi="Times New Roman" w:cs="Times New Roman"/>
          <w:b/>
          <w:bCs/>
          <w:i/>
          <w:iCs/>
          <w:sz w:val="24"/>
          <w:szCs w:val="24"/>
        </w:rPr>
        <w:t>здоровья населения</w:t>
      </w:r>
      <w:r w:rsidR="001F1CA1" w:rsidRPr="00B06549">
        <w:rPr>
          <w:rFonts w:ascii="Times New Roman" w:hAnsi="Times New Roman" w:cs="Times New Roman"/>
          <w:sz w:val="24"/>
          <w:szCs w:val="24"/>
        </w:rPr>
        <w:t>»</w:t>
      </w:r>
      <w:r w:rsidRPr="00B06549">
        <w:rPr>
          <w:rFonts w:ascii="Times New Roman" w:hAnsi="Times New Roman" w:cs="Times New Roman"/>
          <w:sz w:val="24"/>
          <w:szCs w:val="24"/>
        </w:rPr>
        <w:t xml:space="preserve"> (ВАК, К</w:t>
      </w:r>
      <w:r w:rsidR="00B06549" w:rsidRPr="00B06549">
        <w:rPr>
          <w:rFonts w:ascii="Times New Roman" w:hAnsi="Times New Roman" w:cs="Times New Roman"/>
          <w:sz w:val="24"/>
          <w:szCs w:val="24"/>
        </w:rPr>
        <w:t>-</w:t>
      </w:r>
      <w:r w:rsidRPr="00B06549">
        <w:rPr>
          <w:rFonts w:ascii="Times New Roman" w:hAnsi="Times New Roman" w:cs="Times New Roman"/>
          <w:sz w:val="24"/>
          <w:szCs w:val="24"/>
        </w:rPr>
        <w:t>1) – п</w:t>
      </w:r>
      <w:r w:rsidR="00572D11" w:rsidRPr="00B06549">
        <w:rPr>
          <w:rFonts w:ascii="Times New Roman" w:hAnsi="Times New Roman" w:cs="Times New Roman"/>
          <w:sz w:val="24"/>
          <w:szCs w:val="24"/>
          <w:lang w:eastAsia="ar-SA"/>
        </w:rPr>
        <w:t xml:space="preserve">ланируется издание тематического номера журнала </w:t>
      </w:r>
      <w:r w:rsidR="00572D11" w:rsidRPr="00B06549">
        <w:rPr>
          <w:rFonts w:ascii="Times New Roman" w:hAnsi="Times New Roman" w:cs="Times New Roman"/>
          <w:bCs/>
          <w:kern w:val="36"/>
          <w:sz w:val="24"/>
          <w:szCs w:val="24"/>
        </w:rPr>
        <w:t xml:space="preserve">(№ </w:t>
      </w:r>
      <w:r w:rsidR="00EF2D69" w:rsidRPr="00B06549">
        <w:rPr>
          <w:rFonts w:ascii="Times New Roman" w:hAnsi="Times New Roman" w:cs="Times New Roman"/>
          <w:bCs/>
          <w:kern w:val="36"/>
          <w:sz w:val="24"/>
          <w:szCs w:val="24"/>
        </w:rPr>
        <w:t>3</w:t>
      </w:r>
      <w:r w:rsidR="00572D11" w:rsidRPr="00B06549">
        <w:rPr>
          <w:rFonts w:ascii="Times New Roman" w:hAnsi="Times New Roman" w:cs="Times New Roman"/>
          <w:bCs/>
          <w:kern w:val="36"/>
          <w:sz w:val="24"/>
          <w:szCs w:val="24"/>
        </w:rPr>
        <w:t>, 202</w:t>
      </w:r>
      <w:r w:rsidR="00322909" w:rsidRPr="00B06549">
        <w:rPr>
          <w:rFonts w:ascii="Times New Roman" w:hAnsi="Times New Roman" w:cs="Times New Roman"/>
          <w:bCs/>
          <w:kern w:val="36"/>
          <w:sz w:val="24"/>
          <w:szCs w:val="24"/>
        </w:rPr>
        <w:t>4</w:t>
      </w:r>
      <w:r w:rsidR="00572D11" w:rsidRPr="00B06549">
        <w:rPr>
          <w:rFonts w:ascii="Times New Roman" w:hAnsi="Times New Roman" w:cs="Times New Roman"/>
          <w:bCs/>
          <w:kern w:val="36"/>
          <w:sz w:val="24"/>
          <w:szCs w:val="24"/>
        </w:rPr>
        <w:t xml:space="preserve"> г.).</w:t>
      </w:r>
      <w:r w:rsidR="0086683A" w:rsidRPr="00B06549">
        <w:rPr>
          <w:rFonts w:ascii="Times New Roman" w:hAnsi="Times New Roman" w:cs="Times New Roman"/>
          <w:bCs/>
          <w:kern w:val="36"/>
          <w:sz w:val="24"/>
          <w:szCs w:val="24"/>
        </w:rPr>
        <w:t xml:space="preserve"> </w:t>
      </w:r>
      <w:r w:rsidRPr="00B06549">
        <w:rPr>
          <w:rFonts w:ascii="Times New Roman" w:eastAsia="Times New Roman" w:hAnsi="Times New Roman" w:cs="Times New Roman"/>
          <w:sz w:val="24"/>
          <w:szCs w:val="24"/>
          <w:lang w:eastAsia="ru-RU"/>
        </w:rPr>
        <w:t>Крайний срок подачи статьи –</w:t>
      </w:r>
      <w:r w:rsidRPr="00B06549">
        <w:rPr>
          <w:rFonts w:ascii="Times New Roman" w:eastAsia="Times New Roman" w:hAnsi="Times New Roman" w:cs="Times New Roman"/>
          <w:b/>
          <w:bCs/>
          <w:i/>
          <w:iCs/>
          <w:sz w:val="24"/>
          <w:szCs w:val="24"/>
          <w:lang w:eastAsia="ru-RU"/>
        </w:rPr>
        <w:t>25 апреля 2024 г.</w:t>
      </w:r>
    </w:p>
    <w:p w:rsidR="004E09E4" w:rsidRPr="00B06549" w:rsidRDefault="004E09E4" w:rsidP="00B06549">
      <w:pPr>
        <w:shd w:val="clear" w:color="auto" w:fill="FFFFFF"/>
        <w:spacing w:after="0" w:line="240" w:lineRule="auto"/>
        <w:jc w:val="both"/>
        <w:rPr>
          <w:rFonts w:ascii="Times New Roman" w:hAnsi="Times New Roman" w:cs="Times New Roman"/>
          <w:b/>
          <w:i/>
          <w:sz w:val="24"/>
          <w:szCs w:val="24"/>
        </w:rPr>
      </w:pPr>
      <w:r w:rsidRPr="00B06549">
        <w:rPr>
          <w:rFonts w:ascii="Times New Roman" w:eastAsia="Times New Roman" w:hAnsi="Times New Roman" w:cs="Times New Roman"/>
          <w:bCs/>
          <w:iCs/>
          <w:sz w:val="24"/>
          <w:szCs w:val="24"/>
          <w:lang w:eastAsia="ru-RU"/>
        </w:rPr>
        <w:tab/>
        <w:t>«</w:t>
      </w:r>
      <w:r w:rsidRPr="00B06549">
        <w:rPr>
          <w:rFonts w:ascii="Times New Roman" w:eastAsia="Times New Roman" w:hAnsi="Times New Roman" w:cs="Times New Roman"/>
          <w:b/>
          <w:i/>
          <w:sz w:val="24"/>
          <w:szCs w:val="24"/>
          <w:lang w:eastAsia="ru-RU"/>
        </w:rPr>
        <w:t>Ремедиум»</w:t>
      </w:r>
      <w:r w:rsidRPr="00B06549">
        <w:rPr>
          <w:rFonts w:ascii="Times New Roman" w:eastAsia="Times New Roman" w:hAnsi="Times New Roman" w:cs="Times New Roman"/>
          <w:bCs/>
          <w:iCs/>
          <w:sz w:val="24"/>
          <w:szCs w:val="24"/>
          <w:lang w:eastAsia="ru-RU"/>
        </w:rPr>
        <w:t xml:space="preserve"> (ВАК, К-2, </w:t>
      </w:r>
      <w:r w:rsidRPr="00B06549">
        <w:rPr>
          <w:rFonts w:ascii="Times New Roman" w:eastAsia="Times New Roman" w:hAnsi="Times New Roman" w:cs="Times New Roman"/>
          <w:bCs/>
          <w:iCs/>
          <w:sz w:val="24"/>
          <w:szCs w:val="24"/>
          <w:lang w:val="en-US" w:eastAsia="ru-RU"/>
        </w:rPr>
        <w:t>www</w:t>
      </w:r>
      <w:r w:rsidRPr="00B06549">
        <w:rPr>
          <w:rFonts w:ascii="Times New Roman" w:eastAsia="Times New Roman" w:hAnsi="Times New Roman" w:cs="Times New Roman"/>
          <w:bCs/>
          <w:iCs/>
          <w:sz w:val="24"/>
          <w:szCs w:val="24"/>
          <w:lang w:eastAsia="ru-RU"/>
        </w:rPr>
        <w:t xml:space="preserve">.remedium-journal.ru) – планируется публикация статей под рубрикой «Здоровое долгожительство как фактор демографического благополучия» в №№ 3 и 4. Крайний срок подачи статьи – </w:t>
      </w:r>
      <w:r w:rsidRPr="00B06549">
        <w:rPr>
          <w:rFonts w:ascii="Times New Roman" w:eastAsia="Times New Roman" w:hAnsi="Times New Roman" w:cs="Times New Roman"/>
          <w:b/>
          <w:i/>
          <w:sz w:val="24"/>
          <w:szCs w:val="24"/>
          <w:lang w:eastAsia="ru-RU"/>
        </w:rPr>
        <w:t>31 мая 2024 года (для 3 номера) и 31 августа 2024 года (для 4 номера).</w:t>
      </w:r>
    </w:p>
    <w:p w:rsidR="00134D59" w:rsidRPr="00B06549" w:rsidRDefault="004E09E4" w:rsidP="00B06549">
      <w:pPr>
        <w:shd w:val="clear" w:color="auto" w:fill="FFFFFF"/>
        <w:spacing w:after="0" w:line="240" w:lineRule="auto"/>
        <w:jc w:val="both"/>
        <w:rPr>
          <w:rFonts w:ascii="Times New Roman" w:eastAsia="Times New Roman" w:hAnsi="Times New Roman" w:cs="Times New Roman"/>
          <w:sz w:val="24"/>
          <w:szCs w:val="24"/>
          <w:lang w:eastAsia="ru-RU"/>
        </w:rPr>
      </w:pPr>
      <w:r w:rsidRPr="00B06549">
        <w:rPr>
          <w:rFonts w:ascii="Times New Roman" w:eastAsia="Times New Roman" w:hAnsi="Times New Roman" w:cs="Times New Roman"/>
          <w:sz w:val="24"/>
          <w:szCs w:val="24"/>
          <w:lang w:eastAsia="ru-RU"/>
        </w:rPr>
        <w:tab/>
        <w:t>Все статьи должны быть оформлены в соответствии с требованиями журналов, размещенных на их официальных сайтах. </w:t>
      </w:r>
    </w:p>
    <w:p w:rsidR="004D3B30" w:rsidRPr="00B06549" w:rsidRDefault="00322909" w:rsidP="00B06549">
      <w:pPr>
        <w:shd w:val="clear" w:color="auto" w:fill="FFFFFF"/>
        <w:spacing w:after="0" w:line="240" w:lineRule="auto"/>
        <w:jc w:val="both"/>
        <w:rPr>
          <w:rFonts w:ascii="Times New Roman" w:eastAsia="Times New Roman" w:hAnsi="Times New Roman" w:cs="Times New Roman"/>
          <w:sz w:val="24"/>
          <w:szCs w:val="24"/>
          <w:lang w:eastAsia="ru-RU"/>
        </w:rPr>
      </w:pPr>
      <w:r w:rsidRPr="00B06549">
        <w:rPr>
          <w:rFonts w:ascii="Times New Roman" w:eastAsia="Times New Roman" w:hAnsi="Times New Roman" w:cs="Times New Roman"/>
          <w:sz w:val="24"/>
          <w:szCs w:val="24"/>
          <w:lang w:eastAsia="ru-RU"/>
        </w:rPr>
        <w:tab/>
      </w:r>
      <w:r w:rsidR="004D3B30" w:rsidRPr="00B06549">
        <w:rPr>
          <w:rFonts w:ascii="Times New Roman" w:eastAsia="Times New Roman" w:hAnsi="Times New Roman" w:cs="Times New Roman"/>
          <w:sz w:val="24"/>
          <w:szCs w:val="24"/>
          <w:lang w:eastAsia="ru-RU"/>
        </w:rPr>
        <w:t xml:space="preserve">К публикации будут приняты материалы, прошедшие рецензирование и получившие положительные заключению экспертов. </w:t>
      </w:r>
    </w:p>
    <w:p w:rsidR="003B634C" w:rsidRPr="00B06549" w:rsidRDefault="004D3B30" w:rsidP="00B06549">
      <w:pPr>
        <w:tabs>
          <w:tab w:val="left" w:pos="426"/>
        </w:tabs>
        <w:spacing w:after="0" w:line="240" w:lineRule="auto"/>
        <w:jc w:val="both"/>
        <w:rPr>
          <w:rFonts w:ascii="Times New Roman" w:hAnsi="Times New Roman" w:cs="Times New Roman"/>
          <w:sz w:val="24"/>
          <w:szCs w:val="24"/>
        </w:rPr>
      </w:pPr>
      <w:r w:rsidRPr="00B06549">
        <w:rPr>
          <w:rFonts w:ascii="Times New Roman" w:hAnsi="Times New Roman" w:cs="Times New Roman"/>
          <w:b/>
          <w:sz w:val="24"/>
          <w:szCs w:val="24"/>
          <w:lang w:eastAsia="ar-SA"/>
        </w:rPr>
        <w:tab/>
      </w:r>
      <w:r w:rsidR="003B634C" w:rsidRPr="00B06549">
        <w:rPr>
          <w:rFonts w:ascii="Times New Roman" w:hAnsi="Times New Roman" w:cs="Times New Roman"/>
          <w:b/>
          <w:sz w:val="24"/>
          <w:szCs w:val="24"/>
          <w:lang w:eastAsia="ar-SA"/>
        </w:rPr>
        <w:t xml:space="preserve">Заявки </w:t>
      </w:r>
      <w:r w:rsidRPr="00B06549">
        <w:rPr>
          <w:rFonts w:ascii="Times New Roman" w:hAnsi="Times New Roman" w:cs="Times New Roman"/>
          <w:b/>
          <w:sz w:val="24"/>
          <w:szCs w:val="24"/>
          <w:lang w:eastAsia="ar-SA"/>
        </w:rPr>
        <w:t>(</w:t>
      </w:r>
      <w:r w:rsidRPr="00B06549">
        <w:rPr>
          <w:rFonts w:ascii="Times New Roman" w:hAnsi="Times New Roman" w:cs="Times New Roman"/>
          <w:bCs/>
          <w:i/>
          <w:iCs/>
          <w:sz w:val="24"/>
          <w:szCs w:val="24"/>
          <w:lang w:eastAsia="ar-SA"/>
        </w:rPr>
        <w:t>см. приложение)</w:t>
      </w:r>
      <w:r w:rsidRPr="00B06549">
        <w:rPr>
          <w:rFonts w:ascii="Times New Roman" w:hAnsi="Times New Roman" w:cs="Times New Roman"/>
          <w:b/>
          <w:sz w:val="24"/>
          <w:szCs w:val="24"/>
          <w:lang w:eastAsia="ar-SA"/>
        </w:rPr>
        <w:t xml:space="preserve"> </w:t>
      </w:r>
      <w:r w:rsidR="003B634C" w:rsidRPr="00B06549">
        <w:rPr>
          <w:rFonts w:ascii="Times New Roman" w:hAnsi="Times New Roman" w:cs="Times New Roman"/>
          <w:b/>
          <w:sz w:val="24"/>
          <w:szCs w:val="24"/>
          <w:lang w:eastAsia="ar-SA"/>
        </w:rPr>
        <w:t xml:space="preserve">принимаются </w:t>
      </w:r>
      <w:r w:rsidR="003B634C" w:rsidRPr="00B06549">
        <w:rPr>
          <w:rFonts w:ascii="Times New Roman" w:hAnsi="Times New Roman" w:cs="Times New Roman"/>
          <w:b/>
          <w:i/>
          <w:iCs/>
          <w:sz w:val="24"/>
          <w:szCs w:val="24"/>
          <w:lang w:eastAsia="ar-SA"/>
        </w:rPr>
        <w:t xml:space="preserve">до </w:t>
      </w:r>
      <w:r w:rsidRPr="00B06549">
        <w:rPr>
          <w:rFonts w:ascii="Times New Roman" w:hAnsi="Times New Roman" w:cs="Times New Roman"/>
          <w:b/>
          <w:i/>
          <w:iCs/>
          <w:sz w:val="24"/>
          <w:szCs w:val="24"/>
          <w:lang w:eastAsia="ar-SA"/>
        </w:rPr>
        <w:t>25</w:t>
      </w:r>
      <w:r w:rsidR="00A54174" w:rsidRPr="00B06549">
        <w:rPr>
          <w:rFonts w:ascii="Times New Roman" w:hAnsi="Times New Roman" w:cs="Times New Roman"/>
          <w:b/>
          <w:i/>
          <w:iCs/>
          <w:sz w:val="24"/>
          <w:szCs w:val="24"/>
          <w:lang w:eastAsia="ar-SA"/>
        </w:rPr>
        <w:t xml:space="preserve"> </w:t>
      </w:r>
      <w:r w:rsidR="00134D59" w:rsidRPr="00B06549">
        <w:rPr>
          <w:rFonts w:ascii="Times New Roman" w:hAnsi="Times New Roman" w:cs="Times New Roman"/>
          <w:b/>
          <w:i/>
          <w:iCs/>
          <w:sz w:val="24"/>
          <w:szCs w:val="24"/>
          <w:lang w:eastAsia="ar-SA"/>
        </w:rPr>
        <w:t>апреля</w:t>
      </w:r>
      <w:r w:rsidR="0086683A" w:rsidRPr="00B06549">
        <w:rPr>
          <w:rFonts w:ascii="Times New Roman" w:hAnsi="Times New Roman" w:cs="Times New Roman"/>
          <w:b/>
          <w:i/>
          <w:iCs/>
          <w:sz w:val="24"/>
          <w:szCs w:val="24"/>
          <w:lang w:eastAsia="ar-SA"/>
        </w:rPr>
        <w:t xml:space="preserve"> </w:t>
      </w:r>
      <w:r w:rsidR="00EB0A75" w:rsidRPr="00B06549">
        <w:rPr>
          <w:rFonts w:ascii="Times New Roman" w:hAnsi="Times New Roman" w:cs="Times New Roman"/>
          <w:b/>
          <w:i/>
          <w:iCs/>
          <w:sz w:val="24"/>
          <w:szCs w:val="24"/>
          <w:lang w:eastAsia="ar-SA"/>
        </w:rPr>
        <w:t>20</w:t>
      </w:r>
      <w:r w:rsidR="00B00985" w:rsidRPr="00B06549">
        <w:rPr>
          <w:rFonts w:ascii="Times New Roman" w:hAnsi="Times New Roman" w:cs="Times New Roman"/>
          <w:b/>
          <w:i/>
          <w:iCs/>
          <w:sz w:val="24"/>
          <w:szCs w:val="24"/>
          <w:lang w:eastAsia="ar-SA"/>
        </w:rPr>
        <w:t>2</w:t>
      </w:r>
      <w:r w:rsidR="004E09E4" w:rsidRPr="00B06549">
        <w:rPr>
          <w:rFonts w:ascii="Times New Roman" w:hAnsi="Times New Roman" w:cs="Times New Roman"/>
          <w:b/>
          <w:i/>
          <w:iCs/>
          <w:sz w:val="24"/>
          <w:szCs w:val="24"/>
          <w:lang w:eastAsia="ar-SA"/>
        </w:rPr>
        <w:t>4</w:t>
      </w:r>
      <w:r w:rsidR="00EB0A75" w:rsidRPr="00B06549">
        <w:rPr>
          <w:rFonts w:ascii="Times New Roman" w:hAnsi="Times New Roman" w:cs="Times New Roman"/>
          <w:b/>
          <w:sz w:val="24"/>
          <w:szCs w:val="24"/>
          <w:lang w:eastAsia="ar-SA"/>
        </w:rPr>
        <w:t xml:space="preserve"> </w:t>
      </w:r>
      <w:r w:rsidR="00EB0A75" w:rsidRPr="00B06549">
        <w:rPr>
          <w:rFonts w:ascii="Times New Roman" w:hAnsi="Times New Roman" w:cs="Times New Roman"/>
          <w:b/>
          <w:i/>
          <w:iCs/>
          <w:sz w:val="24"/>
          <w:szCs w:val="24"/>
          <w:lang w:eastAsia="ar-SA"/>
        </w:rPr>
        <w:t>года</w:t>
      </w:r>
      <w:r w:rsidR="0086683A" w:rsidRPr="00B06549">
        <w:rPr>
          <w:rFonts w:ascii="Times New Roman" w:hAnsi="Times New Roman" w:cs="Times New Roman"/>
          <w:b/>
          <w:sz w:val="24"/>
          <w:szCs w:val="24"/>
          <w:lang w:eastAsia="ar-SA"/>
        </w:rPr>
        <w:t xml:space="preserve"> </w:t>
      </w:r>
      <w:r w:rsidRPr="00B06549">
        <w:rPr>
          <w:rFonts w:ascii="Times New Roman" w:hAnsi="Times New Roman" w:cs="Times New Roman"/>
          <w:sz w:val="24"/>
          <w:szCs w:val="24"/>
        </w:rPr>
        <w:t>по адресу Оргкомитета:</w:t>
      </w:r>
      <w:r w:rsidR="0086683A" w:rsidRPr="00B06549">
        <w:rPr>
          <w:rFonts w:ascii="Times New Roman" w:hAnsi="Times New Roman" w:cs="Times New Roman"/>
          <w:sz w:val="24"/>
          <w:szCs w:val="24"/>
        </w:rPr>
        <w:t xml:space="preserve"> </w:t>
      </w:r>
      <w:hyperlink r:id="rId14" w:history="1">
        <w:r w:rsidRPr="00B06549">
          <w:rPr>
            <w:rStyle w:val="a3"/>
            <w:rFonts w:ascii="Times New Roman" w:hAnsi="Times New Roman" w:cs="Times New Roman"/>
            <w:b/>
            <w:i/>
            <w:iCs/>
            <w:sz w:val="24"/>
            <w:szCs w:val="24"/>
            <w:lang w:val="en-US"/>
          </w:rPr>
          <w:t>rostovskaya</w:t>
        </w:r>
        <w:r w:rsidRPr="00B06549">
          <w:rPr>
            <w:rStyle w:val="a3"/>
            <w:rFonts w:ascii="Times New Roman" w:hAnsi="Times New Roman" w:cs="Times New Roman"/>
            <w:b/>
            <w:i/>
            <w:iCs/>
            <w:sz w:val="24"/>
            <w:szCs w:val="24"/>
          </w:rPr>
          <w:t>.</w:t>
        </w:r>
        <w:r w:rsidRPr="00B06549">
          <w:rPr>
            <w:rStyle w:val="a3"/>
            <w:rFonts w:ascii="Times New Roman" w:hAnsi="Times New Roman" w:cs="Times New Roman"/>
            <w:b/>
            <w:i/>
            <w:iCs/>
            <w:sz w:val="24"/>
            <w:szCs w:val="24"/>
            <w:lang w:val="en-US"/>
          </w:rPr>
          <w:t>tamara</w:t>
        </w:r>
        <w:r w:rsidRPr="00B06549">
          <w:rPr>
            <w:rStyle w:val="a3"/>
            <w:rFonts w:ascii="Times New Roman" w:hAnsi="Times New Roman" w:cs="Times New Roman"/>
            <w:b/>
            <w:i/>
            <w:iCs/>
            <w:sz w:val="24"/>
            <w:szCs w:val="24"/>
          </w:rPr>
          <w:t>@</w:t>
        </w:r>
        <w:r w:rsidRPr="00B06549">
          <w:rPr>
            <w:rStyle w:val="a3"/>
            <w:rFonts w:ascii="Times New Roman" w:hAnsi="Times New Roman" w:cs="Times New Roman"/>
            <w:b/>
            <w:i/>
            <w:iCs/>
            <w:sz w:val="24"/>
            <w:szCs w:val="24"/>
            <w:lang w:val="en-US"/>
          </w:rPr>
          <w:t>mail</w:t>
        </w:r>
        <w:r w:rsidRPr="00B06549">
          <w:rPr>
            <w:rStyle w:val="a3"/>
            <w:rFonts w:ascii="Times New Roman" w:hAnsi="Times New Roman" w:cs="Times New Roman"/>
            <w:b/>
            <w:i/>
            <w:iCs/>
            <w:sz w:val="24"/>
            <w:szCs w:val="24"/>
          </w:rPr>
          <w:t>.</w:t>
        </w:r>
        <w:r w:rsidRPr="00B06549">
          <w:rPr>
            <w:rStyle w:val="a3"/>
            <w:rFonts w:ascii="Times New Roman" w:hAnsi="Times New Roman" w:cs="Times New Roman"/>
            <w:b/>
            <w:i/>
            <w:iCs/>
            <w:sz w:val="24"/>
            <w:szCs w:val="24"/>
            <w:lang w:val="en-US"/>
          </w:rPr>
          <w:t>ru</w:t>
        </w:r>
      </w:hyperlink>
      <w:r w:rsidRPr="00B06549">
        <w:rPr>
          <w:rFonts w:ascii="Times New Roman" w:hAnsi="Times New Roman" w:cs="Times New Roman"/>
          <w:i/>
          <w:iCs/>
          <w:sz w:val="24"/>
          <w:szCs w:val="24"/>
        </w:rPr>
        <w:t xml:space="preserve"> [</w:t>
      </w:r>
      <w:r w:rsidR="00B213CC" w:rsidRPr="00B06549">
        <w:rPr>
          <w:rFonts w:ascii="Times New Roman" w:hAnsi="Times New Roman" w:cs="Times New Roman"/>
          <w:i/>
          <w:iCs/>
          <w:sz w:val="24"/>
          <w:szCs w:val="24"/>
        </w:rPr>
        <w:t>материалы Конференции</w:t>
      </w:r>
      <w:r w:rsidRPr="00B06549">
        <w:rPr>
          <w:rFonts w:ascii="Times New Roman" w:hAnsi="Times New Roman" w:cs="Times New Roman"/>
          <w:i/>
          <w:iCs/>
          <w:sz w:val="24"/>
          <w:szCs w:val="24"/>
        </w:rPr>
        <w:t>].</w:t>
      </w:r>
    </w:p>
    <w:p w:rsidR="00AE4CD4" w:rsidRPr="00B06549" w:rsidRDefault="00AE4CD4" w:rsidP="00B06549">
      <w:pPr>
        <w:spacing w:after="0" w:line="240" w:lineRule="auto"/>
        <w:ind w:firstLine="709"/>
        <w:jc w:val="both"/>
        <w:rPr>
          <w:rFonts w:ascii="Times New Roman" w:hAnsi="Times New Roman" w:cs="Times New Roman"/>
          <w:sz w:val="24"/>
          <w:szCs w:val="24"/>
          <w:shd w:val="clear" w:color="auto" w:fill="FFFFFF"/>
        </w:rPr>
      </w:pPr>
      <w:r w:rsidRPr="00B06549">
        <w:rPr>
          <w:rFonts w:ascii="Times New Roman" w:hAnsi="Times New Roman" w:cs="Times New Roman"/>
          <w:sz w:val="24"/>
          <w:szCs w:val="24"/>
        </w:rPr>
        <w:t>П</w:t>
      </w:r>
      <w:r w:rsidRPr="00B06549">
        <w:rPr>
          <w:rFonts w:ascii="Times New Roman" w:hAnsi="Times New Roman" w:cs="Times New Roman"/>
          <w:sz w:val="24"/>
          <w:szCs w:val="24"/>
          <w:shd w:val="clear" w:color="auto" w:fill="FFFFFF"/>
        </w:rPr>
        <w:t>роезд и проживание иногородних участников осуществляется за счет командирующей стороны.</w:t>
      </w:r>
    </w:p>
    <w:p w:rsidR="00AE4CD4" w:rsidRPr="00B06549" w:rsidRDefault="00AE4CD4" w:rsidP="00B06549">
      <w:pPr>
        <w:spacing w:after="0" w:line="240" w:lineRule="auto"/>
        <w:ind w:firstLine="709"/>
        <w:jc w:val="both"/>
        <w:rPr>
          <w:rFonts w:ascii="Times New Roman" w:hAnsi="Times New Roman" w:cs="Times New Roman"/>
          <w:sz w:val="24"/>
          <w:szCs w:val="24"/>
        </w:rPr>
      </w:pPr>
    </w:p>
    <w:p w:rsidR="00AE4CD4" w:rsidRPr="00B06549" w:rsidRDefault="00AE4CD4" w:rsidP="00B06549">
      <w:pPr>
        <w:spacing w:after="0" w:line="240" w:lineRule="auto"/>
        <w:ind w:firstLine="709"/>
        <w:jc w:val="both"/>
        <w:rPr>
          <w:rFonts w:ascii="Times New Roman" w:hAnsi="Times New Roman" w:cs="Times New Roman"/>
          <w:sz w:val="24"/>
          <w:szCs w:val="24"/>
          <w:lang w:eastAsia="ar-SA"/>
        </w:rPr>
      </w:pPr>
      <w:r w:rsidRPr="00B06549">
        <w:rPr>
          <w:rFonts w:ascii="Times New Roman" w:hAnsi="Times New Roman" w:cs="Times New Roman"/>
          <w:b/>
          <w:sz w:val="24"/>
          <w:szCs w:val="24"/>
          <w:lang w:eastAsia="ar-SA"/>
        </w:rPr>
        <w:t>Организационные вопросы</w:t>
      </w:r>
      <w:r w:rsidRPr="00B06549">
        <w:rPr>
          <w:rFonts w:ascii="Times New Roman" w:hAnsi="Times New Roman" w:cs="Times New Roman"/>
          <w:sz w:val="24"/>
          <w:szCs w:val="24"/>
          <w:lang w:eastAsia="ar-SA"/>
        </w:rPr>
        <w:t xml:space="preserve"> можно обсудить с контактными лицами:</w:t>
      </w:r>
    </w:p>
    <w:p w:rsidR="00AE4CD4" w:rsidRPr="00B06549" w:rsidRDefault="00AE4CD4" w:rsidP="00B06549">
      <w:pPr>
        <w:spacing w:after="0" w:line="240" w:lineRule="auto"/>
        <w:ind w:firstLine="709"/>
        <w:jc w:val="both"/>
        <w:rPr>
          <w:rFonts w:ascii="Times New Roman" w:hAnsi="Times New Roman" w:cs="Times New Roman"/>
          <w:b/>
          <w:sz w:val="24"/>
          <w:szCs w:val="24"/>
          <w:lang w:eastAsia="ar-SA"/>
        </w:rPr>
      </w:pPr>
    </w:p>
    <w:p w:rsidR="00AE4CD4" w:rsidRPr="00B06549" w:rsidRDefault="00AE4CD4" w:rsidP="00B06549">
      <w:pPr>
        <w:spacing w:after="0" w:line="240" w:lineRule="auto"/>
        <w:ind w:firstLine="709"/>
        <w:jc w:val="both"/>
        <w:rPr>
          <w:rFonts w:ascii="Times New Roman" w:hAnsi="Times New Roman" w:cs="Times New Roman"/>
          <w:bCs/>
          <w:sz w:val="24"/>
          <w:szCs w:val="24"/>
        </w:rPr>
      </w:pPr>
      <w:r w:rsidRPr="00B06549">
        <w:rPr>
          <w:rFonts w:ascii="Times New Roman" w:hAnsi="Times New Roman" w:cs="Times New Roman"/>
          <w:b/>
          <w:sz w:val="24"/>
          <w:szCs w:val="24"/>
          <w:u w:val="single"/>
          <w:lang w:eastAsia="ar-SA"/>
        </w:rPr>
        <w:t>В Москве</w:t>
      </w:r>
      <w:r w:rsidRPr="00B06549">
        <w:rPr>
          <w:rFonts w:ascii="Times New Roman" w:hAnsi="Times New Roman" w:cs="Times New Roman"/>
          <w:sz w:val="24"/>
          <w:szCs w:val="24"/>
          <w:lang w:eastAsia="ar-SA"/>
        </w:rPr>
        <w:t xml:space="preserve">: </w:t>
      </w:r>
      <w:r w:rsidRPr="00B06549">
        <w:rPr>
          <w:rFonts w:ascii="Times New Roman" w:hAnsi="Times New Roman" w:cs="Times New Roman"/>
          <w:b/>
          <w:i/>
          <w:sz w:val="24"/>
          <w:szCs w:val="24"/>
          <w:lang w:eastAsia="ar-SA"/>
        </w:rPr>
        <w:t>Ростовская Тамара Керимовна</w:t>
      </w:r>
      <w:r w:rsidRPr="00B06549">
        <w:rPr>
          <w:rFonts w:ascii="Times New Roman" w:hAnsi="Times New Roman" w:cs="Times New Roman"/>
          <w:sz w:val="24"/>
          <w:szCs w:val="24"/>
          <w:lang w:eastAsia="ar-SA"/>
        </w:rPr>
        <w:t xml:space="preserve">, </w:t>
      </w:r>
    </w:p>
    <w:p w:rsidR="00AE4CD4" w:rsidRPr="00B06549" w:rsidRDefault="00AE4CD4" w:rsidP="00B06549">
      <w:pPr>
        <w:spacing w:after="0" w:line="240" w:lineRule="auto"/>
        <w:ind w:firstLine="709"/>
        <w:jc w:val="both"/>
        <w:rPr>
          <w:rFonts w:ascii="Times New Roman" w:hAnsi="Times New Roman" w:cs="Times New Roman"/>
          <w:sz w:val="24"/>
          <w:szCs w:val="24"/>
        </w:rPr>
      </w:pPr>
      <w:r w:rsidRPr="00B06549">
        <w:rPr>
          <w:rFonts w:ascii="Times New Roman" w:hAnsi="Times New Roman" w:cs="Times New Roman"/>
          <w:bCs/>
          <w:sz w:val="24"/>
          <w:szCs w:val="24"/>
        </w:rPr>
        <w:t xml:space="preserve"> </w:t>
      </w:r>
      <w:hyperlink r:id="rId15" w:history="1">
        <w:r w:rsidRPr="00B06549">
          <w:rPr>
            <w:rStyle w:val="a3"/>
            <w:rFonts w:ascii="Times New Roman" w:hAnsi="Times New Roman" w:cs="Times New Roman"/>
            <w:sz w:val="24"/>
            <w:szCs w:val="24"/>
            <w:lang w:val="en-US"/>
          </w:rPr>
          <w:t>rostovskaya</w:t>
        </w:r>
        <w:r w:rsidRPr="00B06549">
          <w:rPr>
            <w:rStyle w:val="a3"/>
            <w:rFonts w:ascii="Times New Roman" w:hAnsi="Times New Roman" w:cs="Times New Roman"/>
            <w:sz w:val="24"/>
            <w:szCs w:val="24"/>
          </w:rPr>
          <w:t>.</w:t>
        </w:r>
        <w:r w:rsidRPr="00B06549">
          <w:rPr>
            <w:rStyle w:val="a3"/>
            <w:rFonts w:ascii="Times New Roman" w:hAnsi="Times New Roman" w:cs="Times New Roman"/>
            <w:sz w:val="24"/>
            <w:szCs w:val="24"/>
            <w:lang w:val="en-US"/>
          </w:rPr>
          <w:t>tamara</w:t>
        </w:r>
        <w:r w:rsidRPr="00B06549">
          <w:rPr>
            <w:rStyle w:val="a3"/>
            <w:rFonts w:ascii="Times New Roman" w:hAnsi="Times New Roman" w:cs="Times New Roman"/>
            <w:sz w:val="24"/>
            <w:szCs w:val="24"/>
          </w:rPr>
          <w:t>@</w:t>
        </w:r>
        <w:r w:rsidRPr="00B06549">
          <w:rPr>
            <w:rStyle w:val="a3"/>
            <w:rFonts w:ascii="Times New Roman" w:hAnsi="Times New Roman" w:cs="Times New Roman"/>
            <w:sz w:val="24"/>
            <w:szCs w:val="24"/>
            <w:lang w:val="en-US"/>
          </w:rPr>
          <w:t>mail</w:t>
        </w:r>
        <w:r w:rsidRPr="00B06549">
          <w:rPr>
            <w:rStyle w:val="a3"/>
            <w:rFonts w:ascii="Times New Roman" w:hAnsi="Times New Roman" w:cs="Times New Roman"/>
            <w:sz w:val="24"/>
            <w:szCs w:val="24"/>
          </w:rPr>
          <w:t>.</w:t>
        </w:r>
        <w:r w:rsidRPr="00B06549">
          <w:rPr>
            <w:rStyle w:val="a3"/>
            <w:rFonts w:ascii="Times New Roman" w:hAnsi="Times New Roman" w:cs="Times New Roman"/>
            <w:sz w:val="24"/>
            <w:szCs w:val="24"/>
            <w:lang w:val="en-US"/>
          </w:rPr>
          <w:t>ru</w:t>
        </w:r>
      </w:hyperlink>
    </w:p>
    <w:p w:rsidR="00AE4CD4" w:rsidRPr="00B06549" w:rsidRDefault="00AE4CD4" w:rsidP="00B06549">
      <w:pPr>
        <w:spacing w:after="0" w:line="240" w:lineRule="auto"/>
        <w:ind w:firstLine="709"/>
        <w:jc w:val="both"/>
        <w:rPr>
          <w:rFonts w:ascii="Times New Roman" w:hAnsi="Times New Roman" w:cs="Times New Roman"/>
          <w:sz w:val="24"/>
          <w:szCs w:val="24"/>
        </w:rPr>
      </w:pPr>
    </w:p>
    <w:p w:rsidR="00AE4CD4" w:rsidRPr="00B06549" w:rsidRDefault="00AE4CD4" w:rsidP="00B06549">
      <w:pPr>
        <w:suppressAutoHyphens/>
        <w:spacing w:after="0" w:line="240" w:lineRule="auto"/>
        <w:ind w:firstLine="708"/>
        <w:jc w:val="both"/>
        <w:rPr>
          <w:rFonts w:ascii="Times New Roman" w:hAnsi="Times New Roman" w:cs="Times New Roman"/>
          <w:sz w:val="24"/>
          <w:szCs w:val="24"/>
          <w:lang w:eastAsia="ar-SA"/>
        </w:rPr>
      </w:pPr>
      <w:r w:rsidRPr="00B06549">
        <w:rPr>
          <w:rFonts w:ascii="Times New Roman" w:hAnsi="Times New Roman" w:cs="Times New Roman"/>
          <w:b/>
          <w:sz w:val="24"/>
          <w:szCs w:val="24"/>
          <w:u w:val="single"/>
          <w:lang w:eastAsia="ar-SA"/>
        </w:rPr>
        <w:t>В Ялте</w:t>
      </w:r>
      <w:r w:rsidRPr="00B06549">
        <w:rPr>
          <w:rFonts w:ascii="Times New Roman" w:hAnsi="Times New Roman" w:cs="Times New Roman"/>
          <w:sz w:val="24"/>
          <w:szCs w:val="24"/>
          <w:lang w:eastAsia="ar-SA"/>
        </w:rPr>
        <w:t xml:space="preserve">: </w:t>
      </w:r>
      <w:r w:rsidRPr="00B06549">
        <w:rPr>
          <w:rFonts w:ascii="Times New Roman" w:hAnsi="Times New Roman" w:cs="Times New Roman"/>
          <w:b/>
          <w:i/>
          <w:sz w:val="24"/>
          <w:szCs w:val="24"/>
          <w:lang w:eastAsia="ar-SA"/>
        </w:rPr>
        <w:t>Горбунова Наталья Владимировна</w:t>
      </w:r>
      <w:r w:rsidRPr="00B06549">
        <w:rPr>
          <w:rFonts w:ascii="Times New Roman" w:hAnsi="Times New Roman" w:cs="Times New Roman"/>
          <w:sz w:val="24"/>
          <w:szCs w:val="24"/>
          <w:lang w:eastAsia="ar-SA"/>
        </w:rPr>
        <w:t xml:space="preserve">, </w:t>
      </w:r>
    </w:p>
    <w:p w:rsidR="00AE4CD4" w:rsidRPr="00B06549" w:rsidRDefault="00AB7268" w:rsidP="00B06549">
      <w:pPr>
        <w:suppressAutoHyphens/>
        <w:spacing w:after="0" w:line="240" w:lineRule="auto"/>
        <w:ind w:firstLine="708"/>
        <w:jc w:val="both"/>
        <w:rPr>
          <w:rFonts w:ascii="Times New Roman" w:hAnsi="Times New Roman" w:cs="Times New Roman"/>
          <w:sz w:val="24"/>
          <w:szCs w:val="24"/>
          <w:lang w:eastAsia="ar-SA"/>
        </w:rPr>
      </w:pPr>
      <w:hyperlink r:id="rId16" w:history="1">
        <w:r w:rsidR="00AE4CD4" w:rsidRPr="00B06549">
          <w:rPr>
            <w:rStyle w:val="a3"/>
            <w:rFonts w:ascii="Times New Roman" w:hAnsi="Times New Roman" w:cs="Times New Roman"/>
            <w:sz w:val="24"/>
            <w:szCs w:val="24"/>
            <w:lang w:val="en-US" w:eastAsia="ar-SA"/>
          </w:rPr>
          <w:t>natalya</w:t>
        </w:r>
        <w:r w:rsidR="00AE4CD4" w:rsidRPr="00B06549">
          <w:rPr>
            <w:rStyle w:val="a3"/>
            <w:rFonts w:ascii="Times New Roman" w:hAnsi="Times New Roman" w:cs="Times New Roman"/>
            <w:sz w:val="24"/>
            <w:szCs w:val="24"/>
            <w:lang w:eastAsia="ar-SA"/>
          </w:rPr>
          <w:t>-</w:t>
        </w:r>
        <w:r w:rsidR="00AE4CD4" w:rsidRPr="00B06549">
          <w:rPr>
            <w:rStyle w:val="a3"/>
            <w:rFonts w:ascii="Times New Roman" w:hAnsi="Times New Roman" w:cs="Times New Roman"/>
            <w:sz w:val="24"/>
            <w:szCs w:val="24"/>
            <w:lang w:val="en-US" w:eastAsia="ar-SA"/>
          </w:rPr>
          <w:t>gor</w:t>
        </w:r>
        <w:r w:rsidR="00AE4CD4" w:rsidRPr="00B06549">
          <w:rPr>
            <w:rStyle w:val="a3"/>
            <w:rFonts w:ascii="Times New Roman" w:hAnsi="Times New Roman" w:cs="Times New Roman"/>
            <w:sz w:val="24"/>
            <w:szCs w:val="24"/>
            <w:lang w:eastAsia="ar-SA"/>
          </w:rPr>
          <w:t>2008@</w:t>
        </w:r>
        <w:r w:rsidR="00AE4CD4" w:rsidRPr="00B06549">
          <w:rPr>
            <w:rStyle w:val="a3"/>
            <w:rFonts w:ascii="Times New Roman" w:hAnsi="Times New Roman" w:cs="Times New Roman"/>
            <w:sz w:val="24"/>
            <w:szCs w:val="24"/>
            <w:lang w:val="en-US" w:eastAsia="ar-SA"/>
          </w:rPr>
          <w:t>yandex</w:t>
        </w:r>
        <w:r w:rsidR="00AE4CD4" w:rsidRPr="00B06549">
          <w:rPr>
            <w:rStyle w:val="a3"/>
            <w:rFonts w:ascii="Times New Roman" w:hAnsi="Times New Roman" w:cs="Times New Roman"/>
            <w:sz w:val="24"/>
            <w:szCs w:val="24"/>
            <w:lang w:eastAsia="ar-SA"/>
          </w:rPr>
          <w:t>.</w:t>
        </w:r>
        <w:r w:rsidR="00AE4CD4" w:rsidRPr="00B06549">
          <w:rPr>
            <w:rStyle w:val="a3"/>
            <w:rFonts w:ascii="Times New Roman" w:hAnsi="Times New Roman" w:cs="Times New Roman"/>
            <w:sz w:val="24"/>
            <w:szCs w:val="24"/>
            <w:lang w:val="en-US" w:eastAsia="ar-SA"/>
          </w:rPr>
          <w:t>ru</w:t>
        </w:r>
      </w:hyperlink>
    </w:p>
    <w:p w:rsidR="00AE4CD4" w:rsidRPr="00B06549" w:rsidRDefault="00AE4CD4" w:rsidP="00B06549">
      <w:pPr>
        <w:spacing w:after="0" w:line="240" w:lineRule="auto"/>
        <w:ind w:firstLine="709"/>
        <w:jc w:val="both"/>
        <w:rPr>
          <w:rFonts w:ascii="Times New Roman" w:hAnsi="Times New Roman" w:cs="Times New Roman"/>
          <w:sz w:val="24"/>
          <w:szCs w:val="24"/>
        </w:rPr>
      </w:pPr>
    </w:p>
    <w:p w:rsidR="0099011B" w:rsidRPr="00B06549" w:rsidRDefault="0006619C" w:rsidP="00B06549">
      <w:pPr>
        <w:spacing w:after="0" w:line="240" w:lineRule="auto"/>
        <w:ind w:firstLine="709"/>
        <w:jc w:val="both"/>
        <w:rPr>
          <w:rFonts w:ascii="Times New Roman" w:hAnsi="Times New Roman" w:cs="Times New Roman"/>
          <w:b/>
          <w:sz w:val="24"/>
          <w:szCs w:val="24"/>
          <w:lang w:eastAsia="ar-SA"/>
        </w:rPr>
      </w:pPr>
      <w:r w:rsidRPr="00B06549">
        <w:rPr>
          <w:rFonts w:ascii="Times New Roman" w:hAnsi="Times New Roman" w:cs="Times New Roman"/>
          <w:bCs/>
          <w:i/>
          <w:iCs/>
          <w:sz w:val="24"/>
          <w:szCs w:val="24"/>
          <w:lang w:eastAsia="ar-SA"/>
        </w:rPr>
        <w:t xml:space="preserve">С уважением, Оргкомитет </w:t>
      </w:r>
      <w:r w:rsidR="00AE4CD4" w:rsidRPr="00B06549">
        <w:rPr>
          <w:rFonts w:ascii="Times New Roman" w:hAnsi="Times New Roman" w:cs="Times New Roman"/>
          <w:bCs/>
          <w:i/>
          <w:iCs/>
          <w:sz w:val="24"/>
          <w:szCs w:val="24"/>
          <w:lang w:eastAsia="ar-SA"/>
        </w:rPr>
        <w:t>Конференции</w:t>
      </w:r>
    </w:p>
    <w:p w:rsidR="0099011B" w:rsidRPr="00B06549" w:rsidRDefault="0099011B" w:rsidP="00B06549">
      <w:pPr>
        <w:pStyle w:val="31"/>
        <w:tabs>
          <w:tab w:val="left" w:pos="1080"/>
        </w:tabs>
        <w:spacing w:after="0" w:line="240" w:lineRule="auto"/>
        <w:ind w:left="0"/>
        <w:jc w:val="both"/>
        <w:rPr>
          <w:rFonts w:ascii="Times New Roman" w:hAnsi="Times New Roman" w:cs="Times New Roman"/>
          <w:b/>
          <w:sz w:val="24"/>
          <w:szCs w:val="24"/>
          <w:lang w:eastAsia="ar-SA"/>
        </w:rPr>
      </w:pPr>
    </w:p>
    <w:p w:rsidR="0099011B" w:rsidRPr="00B06549" w:rsidRDefault="0099011B" w:rsidP="00B06549">
      <w:pPr>
        <w:pStyle w:val="31"/>
        <w:tabs>
          <w:tab w:val="left" w:pos="1080"/>
        </w:tabs>
        <w:spacing w:after="0" w:line="240" w:lineRule="auto"/>
        <w:ind w:left="0"/>
        <w:jc w:val="both"/>
        <w:rPr>
          <w:rFonts w:ascii="Times New Roman" w:hAnsi="Times New Roman" w:cs="Times New Roman"/>
          <w:b/>
          <w:sz w:val="24"/>
          <w:szCs w:val="24"/>
          <w:lang w:eastAsia="ar-SA"/>
        </w:rPr>
      </w:pPr>
    </w:p>
    <w:p w:rsidR="0099011B" w:rsidRPr="00B06549" w:rsidRDefault="0099011B" w:rsidP="00B06549">
      <w:pPr>
        <w:pStyle w:val="31"/>
        <w:tabs>
          <w:tab w:val="left" w:pos="1080"/>
        </w:tabs>
        <w:spacing w:after="0" w:line="240" w:lineRule="auto"/>
        <w:ind w:left="0"/>
        <w:jc w:val="both"/>
        <w:rPr>
          <w:rFonts w:ascii="Times New Roman" w:hAnsi="Times New Roman" w:cs="Times New Roman"/>
          <w:b/>
          <w:sz w:val="24"/>
          <w:szCs w:val="24"/>
          <w:lang w:eastAsia="ar-SA"/>
        </w:rPr>
      </w:pPr>
    </w:p>
    <w:p w:rsidR="0099011B" w:rsidRPr="00B06549" w:rsidRDefault="0099011B" w:rsidP="00B06549">
      <w:pPr>
        <w:pStyle w:val="31"/>
        <w:tabs>
          <w:tab w:val="left" w:pos="1080"/>
        </w:tabs>
        <w:spacing w:after="0" w:line="240" w:lineRule="auto"/>
        <w:ind w:left="0"/>
        <w:jc w:val="both"/>
        <w:rPr>
          <w:rFonts w:ascii="Times New Roman" w:hAnsi="Times New Roman" w:cs="Times New Roman"/>
          <w:b/>
          <w:sz w:val="24"/>
          <w:szCs w:val="24"/>
          <w:lang w:eastAsia="ar-SA"/>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Pr="00B06549" w:rsidRDefault="004E09E4" w:rsidP="00B06549">
      <w:pPr>
        <w:widowControl w:val="0"/>
        <w:spacing w:after="0" w:line="240" w:lineRule="auto"/>
        <w:ind w:firstLine="540"/>
        <w:jc w:val="right"/>
        <w:rPr>
          <w:rFonts w:ascii="Times New Roman" w:hAnsi="Times New Roman" w:cs="Times New Roman"/>
          <w:b/>
          <w:bCs/>
          <w:sz w:val="24"/>
          <w:szCs w:val="24"/>
        </w:rPr>
      </w:pPr>
    </w:p>
    <w:p w:rsidR="004E09E4" w:rsidRDefault="004E09E4" w:rsidP="00B06549">
      <w:pPr>
        <w:widowControl w:val="0"/>
        <w:spacing w:after="0" w:line="240" w:lineRule="auto"/>
        <w:ind w:firstLine="540"/>
        <w:jc w:val="right"/>
        <w:rPr>
          <w:rFonts w:ascii="Times New Roman" w:hAnsi="Times New Roman" w:cs="Times New Roman"/>
          <w:b/>
          <w:bCs/>
          <w:sz w:val="24"/>
          <w:szCs w:val="24"/>
        </w:rPr>
      </w:pPr>
    </w:p>
    <w:p w:rsidR="00857A5E" w:rsidRDefault="00857A5E" w:rsidP="00B06549">
      <w:pPr>
        <w:widowControl w:val="0"/>
        <w:spacing w:after="0" w:line="240" w:lineRule="auto"/>
        <w:ind w:firstLine="540"/>
        <w:jc w:val="right"/>
        <w:rPr>
          <w:rFonts w:ascii="Times New Roman" w:hAnsi="Times New Roman" w:cs="Times New Roman"/>
          <w:b/>
          <w:bCs/>
          <w:sz w:val="24"/>
          <w:szCs w:val="24"/>
        </w:rPr>
      </w:pPr>
    </w:p>
    <w:p w:rsidR="00857A5E" w:rsidRDefault="00857A5E" w:rsidP="00B06549">
      <w:pPr>
        <w:widowControl w:val="0"/>
        <w:spacing w:after="0" w:line="240" w:lineRule="auto"/>
        <w:ind w:firstLine="540"/>
        <w:jc w:val="right"/>
        <w:rPr>
          <w:rFonts w:ascii="Times New Roman" w:hAnsi="Times New Roman" w:cs="Times New Roman"/>
          <w:b/>
          <w:bCs/>
          <w:sz w:val="24"/>
          <w:szCs w:val="24"/>
        </w:rPr>
      </w:pPr>
    </w:p>
    <w:p w:rsidR="00857A5E" w:rsidRDefault="00857A5E" w:rsidP="00B06549">
      <w:pPr>
        <w:widowControl w:val="0"/>
        <w:spacing w:after="0" w:line="240" w:lineRule="auto"/>
        <w:ind w:firstLine="540"/>
        <w:jc w:val="right"/>
        <w:rPr>
          <w:rFonts w:ascii="Times New Roman" w:hAnsi="Times New Roman" w:cs="Times New Roman"/>
          <w:b/>
          <w:bCs/>
          <w:sz w:val="24"/>
          <w:szCs w:val="24"/>
        </w:rPr>
      </w:pPr>
    </w:p>
    <w:p w:rsidR="00857A5E" w:rsidRPr="00B06549" w:rsidRDefault="00857A5E" w:rsidP="00B06549">
      <w:pPr>
        <w:widowControl w:val="0"/>
        <w:spacing w:after="0" w:line="240" w:lineRule="auto"/>
        <w:ind w:firstLine="540"/>
        <w:jc w:val="right"/>
        <w:rPr>
          <w:rFonts w:ascii="Times New Roman" w:hAnsi="Times New Roman" w:cs="Times New Roman"/>
          <w:b/>
          <w:bCs/>
          <w:sz w:val="24"/>
          <w:szCs w:val="24"/>
        </w:rPr>
      </w:pPr>
    </w:p>
    <w:p w:rsidR="00AE4CD4" w:rsidRPr="00B06549" w:rsidRDefault="00AE4CD4" w:rsidP="00B06549">
      <w:pPr>
        <w:widowControl w:val="0"/>
        <w:spacing w:after="0" w:line="240" w:lineRule="auto"/>
        <w:ind w:firstLine="540"/>
        <w:jc w:val="right"/>
        <w:rPr>
          <w:rFonts w:ascii="Times New Roman" w:hAnsi="Times New Roman" w:cs="Times New Roman"/>
          <w:b/>
          <w:bCs/>
          <w:sz w:val="24"/>
          <w:szCs w:val="24"/>
        </w:rPr>
      </w:pPr>
      <w:bookmarkStart w:id="1" w:name="_GoBack"/>
      <w:bookmarkEnd w:id="1"/>
      <w:r w:rsidRPr="00B06549">
        <w:rPr>
          <w:rFonts w:ascii="Times New Roman" w:hAnsi="Times New Roman" w:cs="Times New Roman"/>
          <w:b/>
          <w:bCs/>
          <w:sz w:val="24"/>
          <w:szCs w:val="24"/>
        </w:rPr>
        <w:lastRenderedPageBreak/>
        <w:t xml:space="preserve">Приложение </w:t>
      </w:r>
    </w:p>
    <w:p w:rsidR="00AE4CD4" w:rsidRPr="00B06549" w:rsidRDefault="00AE4CD4" w:rsidP="00B06549">
      <w:pPr>
        <w:widowControl w:val="0"/>
        <w:spacing w:after="0" w:line="240" w:lineRule="auto"/>
        <w:rPr>
          <w:rFonts w:ascii="Times New Roman" w:hAnsi="Times New Roman" w:cs="Times New Roman"/>
          <w:b/>
          <w:bCs/>
          <w:sz w:val="24"/>
          <w:szCs w:val="24"/>
        </w:rPr>
      </w:pPr>
    </w:p>
    <w:p w:rsidR="00AE4CD4" w:rsidRPr="00B06549" w:rsidRDefault="00AE4CD4" w:rsidP="00B06549">
      <w:pPr>
        <w:widowControl w:val="0"/>
        <w:spacing w:after="0" w:line="240" w:lineRule="auto"/>
        <w:ind w:firstLine="540"/>
        <w:jc w:val="center"/>
        <w:rPr>
          <w:rFonts w:ascii="Times New Roman" w:hAnsi="Times New Roman" w:cs="Times New Roman"/>
          <w:b/>
          <w:bCs/>
          <w:sz w:val="24"/>
          <w:szCs w:val="24"/>
        </w:rPr>
      </w:pPr>
      <w:r w:rsidRPr="00B06549">
        <w:rPr>
          <w:rFonts w:ascii="Times New Roman" w:hAnsi="Times New Roman" w:cs="Times New Roman"/>
          <w:b/>
          <w:bCs/>
          <w:sz w:val="24"/>
          <w:szCs w:val="24"/>
        </w:rPr>
        <w:t xml:space="preserve">ЗАЯВКА </w:t>
      </w:r>
    </w:p>
    <w:p w:rsidR="00AE4CD4" w:rsidRPr="00B06549" w:rsidRDefault="00AE4CD4" w:rsidP="00B06549">
      <w:pPr>
        <w:widowControl w:val="0"/>
        <w:spacing w:after="0" w:line="240" w:lineRule="auto"/>
        <w:ind w:firstLine="540"/>
        <w:jc w:val="center"/>
        <w:rPr>
          <w:rFonts w:ascii="Times New Roman" w:eastAsia="Times New Roman" w:hAnsi="Times New Roman" w:cs="Times New Roman"/>
          <w:b/>
          <w:bCs/>
          <w:color w:val="000000"/>
          <w:sz w:val="24"/>
          <w:szCs w:val="24"/>
          <w:shd w:val="clear" w:color="auto" w:fill="FFFFFF"/>
          <w:lang w:eastAsia="ru-RU"/>
        </w:rPr>
      </w:pPr>
      <w:r w:rsidRPr="00B06549">
        <w:rPr>
          <w:rFonts w:ascii="Times New Roman" w:hAnsi="Times New Roman" w:cs="Times New Roman"/>
          <w:b/>
          <w:bCs/>
          <w:sz w:val="24"/>
          <w:szCs w:val="24"/>
        </w:rPr>
        <w:t xml:space="preserve">на </w:t>
      </w:r>
      <w:r w:rsidRPr="00B06549">
        <w:rPr>
          <w:rFonts w:ascii="Times New Roman" w:eastAsia="Times New Roman" w:hAnsi="Times New Roman" w:cs="Times New Roman"/>
          <w:b/>
          <w:bCs/>
          <w:color w:val="000000"/>
          <w:sz w:val="24"/>
          <w:szCs w:val="24"/>
          <w:shd w:val="clear" w:color="auto" w:fill="FFFFFF"/>
          <w:lang w:eastAsia="ru-RU"/>
        </w:rPr>
        <w:t xml:space="preserve">Всероссийскую научно-практическую конференцию </w:t>
      </w:r>
    </w:p>
    <w:p w:rsidR="00AE4CD4" w:rsidRPr="00B06549" w:rsidRDefault="00AE4CD4" w:rsidP="00B06549">
      <w:pPr>
        <w:widowControl w:val="0"/>
        <w:spacing w:after="0" w:line="240" w:lineRule="auto"/>
        <w:ind w:firstLine="540"/>
        <w:jc w:val="center"/>
        <w:rPr>
          <w:rFonts w:ascii="Times New Roman" w:hAnsi="Times New Roman" w:cs="Times New Roman"/>
          <w:b/>
          <w:bCs/>
          <w:sz w:val="24"/>
          <w:szCs w:val="24"/>
        </w:rPr>
      </w:pPr>
      <w:r w:rsidRPr="00B06549">
        <w:rPr>
          <w:rFonts w:ascii="Times New Roman" w:eastAsia="Times New Roman" w:hAnsi="Times New Roman" w:cs="Times New Roman"/>
          <w:b/>
          <w:bCs/>
          <w:color w:val="000000"/>
          <w:sz w:val="24"/>
          <w:szCs w:val="24"/>
          <w:shd w:val="clear" w:color="auto" w:fill="FFFFFF"/>
          <w:lang w:eastAsia="ru-RU"/>
        </w:rPr>
        <w:t>«</w:t>
      </w:r>
      <w:r w:rsidR="00322909" w:rsidRPr="00B06549">
        <w:rPr>
          <w:rFonts w:ascii="Times New Roman" w:eastAsia="Times New Roman" w:hAnsi="Times New Roman" w:cs="Times New Roman"/>
          <w:b/>
          <w:bCs/>
          <w:i/>
          <w:iCs/>
          <w:color w:val="000000"/>
          <w:sz w:val="24"/>
          <w:szCs w:val="24"/>
          <w:shd w:val="clear" w:color="auto" w:fill="FFFFFF"/>
          <w:lang w:eastAsia="ru-RU"/>
        </w:rPr>
        <w:t>Здоровое долгожительство как фактор демографического благополучия»</w:t>
      </w:r>
      <w:r w:rsidR="00322909" w:rsidRPr="00B06549">
        <w:rPr>
          <w:rFonts w:ascii="Times New Roman" w:eastAsia="Times New Roman" w:hAnsi="Times New Roman" w:cs="Times New Roman"/>
          <w:color w:val="000000"/>
          <w:sz w:val="24"/>
          <w:szCs w:val="24"/>
          <w:shd w:val="clear" w:color="auto" w:fill="FFFFFF"/>
          <w:lang w:eastAsia="ru-RU"/>
        </w:rPr>
        <w:t xml:space="preserve"> </w:t>
      </w:r>
    </w:p>
    <w:p w:rsidR="00AE4CD4" w:rsidRPr="00B06549" w:rsidRDefault="00AE4CD4" w:rsidP="00B06549">
      <w:pPr>
        <w:widowControl w:val="0"/>
        <w:spacing w:after="0" w:line="240" w:lineRule="auto"/>
        <w:ind w:firstLine="540"/>
        <w:jc w:val="both"/>
        <w:rPr>
          <w:rFonts w:ascii="Times New Roman" w:hAnsi="Times New Roman" w:cs="Times New Roman"/>
          <w:b/>
          <w:bCs/>
          <w:sz w:val="24"/>
          <w:szCs w:val="24"/>
        </w:rPr>
      </w:pPr>
    </w:p>
    <w:tbl>
      <w:tblPr>
        <w:tblW w:w="9464" w:type="dxa"/>
        <w:tblCellMar>
          <w:left w:w="0" w:type="dxa"/>
          <w:right w:w="0" w:type="dxa"/>
        </w:tblCellMar>
        <w:tblLook w:val="04A0"/>
      </w:tblPr>
      <w:tblGrid>
        <w:gridCol w:w="3652"/>
        <w:gridCol w:w="5812"/>
      </w:tblGrid>
      <w:tr w:rsidR="00AE4CD4" w:rsidRPr="00B06549" w:rsidTr="006B6D67">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r w:rsidRPr="00B06549">
              <w:rPr>
                <w:rFonts w:ascii="Times New Roman" w:hAnsi="Times New Roman" w:cs="Times New Roman"/>
                <w:sz w:val="24"/>
                <w:szCs w:val="24"/>
              </w:rPr>
              <w:t>Фамилия, имя, отчество</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jc w:val="both"/>
              <w:rPr>
                <w:rFonts w:ascii="Times New Roman" w:hAnsi="Times New Roman" w:cs="Times New Roman"/>
                <w:sz w:val="24"/>
                <w:szCs w:val="24"/>
              </w:rPr>
            </w:pPr>
          </w:p>
        </w:tc>
      </w:tr>
      <w:tr w:rsidR="00AE4CD4" w:rsidRPr="00B06549" w:rsidTr="006B6D67">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proofErr w:type="spellStart"/>
            <w:r w:rsidRPr="00B06549">
              <w:rPr>
                <w:rFonts w:ascii="Times New Roman" w:hAnsi="Times New Roman" w:cs="Times New Roman"/>
                <w:sz w:val="24"/>
                <w:szCs w:val="24"/>
              </w:rPr>
              <w:t>Уч</w:t>
            </w:r>
            <w:r w:rsidRPr="00B06549">
              <w:rPr>
                <w:rFonts w:ascii="Times New Roman" w:hAnsi="Times New Roman" w:cs="Times New Roman"/>
                <w:sz w:val="24"/>
                <w:szCs w:val="24"/>
                <w:lang w:val="uk-UA"/>
              </w:rPr>
              <w:t>еная</w:t>
            </w:r>
            <w:proofErr w:type="spellEnd"/>
            <w:r w:rsidRPr="00B06549">
              <w:rPr>
                <w:rFonts w:ascii="Times New Roman" w:hAnsi="Times New Roman" w:cs="Times New Roman"/>
                <w:sz w:val="24"/>
                <w:szCs w:val="24"/>
              </w:rPr>
              <w:t xml:space="preserve"> </w:t>
            </w:r>
            <w:proofErr w:type="spellStart"/>
            <w:r w:rsidRPr="00B06549">
              <w:rPr>
                <w:rFonts w:ascii="Times New Roman" w:hAnsi="Times New Roman" w:cs="Times New Roman"/>
                <w:sz w:val="24"/>
                <w:szCs w:val="24"/>
              </w:rPr>
              <w:t>ст</w:t>
            </w:r>
            <w:r w:rsidRPr="00B06549">
              <w:rPr>
                <w:rFonts w:ascii="Times New Roman" w:hAnsi="Times New Roman" w:cs="Times New Roman"/>
                <w:sz w:val="24"/>
                <w:szCs w:val="24"/>
                <w:lang w:val="uk-UA"/>
              </w:rPr>
              <w:t>епень</w:t>
            </w:r>
            <w:proofErr w:type="spellEnd"/>
            <w:r w:rsidRPr="00B06549">
              <w:rPr>
                <w:rFonts w:ascii="Times New Roman" w:hAnsi="Times New Roman" w:cs="Times New Roman"/>
                <w:sz w:val="24"/>
                <w:szCs w:val="24"/>
              </w:rPr>
              <w:t>, звание, должность</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jc w:val="both"/>
              <w:rPr>
                <w:rFonts w:ascii="Times New Roman" w:hAnsi="Times New Roman" w:cs="Times New Roman"/>
                <w:sz w:val="24"/>
                <w:szCs w:val="24"/>
              </w:rPr>
            </w:pPr>
          </w:p>
        </w:tc>
      </w:tr>
      <w:tr w:rsidR="00AE4CD4" w:rsidRPr="00B06549" w:rsidTr="006B6D67">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r w:rsidRPr="00B06549">
              <w:rPr>
                <w:rFonts w:ascii="Times New Roman" w:hAnsi="Times New Roman" w:cs="Times New Roman"/>
                <w:sz w:val="24"/>
                <w:szCs w:val="24"/>
              </w:rPr>
              <w:t>Место работы</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p>
        </w:tc>
      </w:tr>
      <w:tr w:rsidR="00AE4CD4" w:rsidRPr="00B06549" w:rsidTr="006B6D67">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r w:rsidRPr="00B06549">
              <w:rPr>
                <w:rFonts w:ascii="Times New Roman" w:hAnsi="Times New Roman" w:cs="Times New Roman"/>
                <w:sz w:val="24"/>
                <w:szCs w:val="24"/>
              </w:rPr>
              <w:t>Домашний адрес</w:t>
            </w:r>
          </w:p>
          <w:p w:rsidR="00AE4CD4" w:rsidRPr="00B06549" w:rsidRDefault="00AE4CD4" w:rsidP="00B06549">
            <w:pPr>
              <w:widowControl w:val="0"/>
              <w:spacing w:after="0" w:line="240" w:lineRule="auto"/>
              <w:rPr>
                <w:rFonts w:ascii="Times New Roman" w:hAnsi="Times New Roman" w:cs="Times New Roman"/>
                <w:sz w:val="24"/>
                <w:szCs w:val="24"/>
              </w:rPr>
            </w:pPr>
            <w:r w:rsidRPr="00B06549">
              <w:rPr>
                <w:rFonts w:ascii="Times New Roman" w:hAnsi="Times New Roman" w:cs="Times New Roman"/>
                <w:sz w:val="24"/>
                <w:szCs w:val="24"/>
              </w:rPr>
              <w:t xml:space="preserve"> (с индексом)</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p>
        </w:tc>
      </w:tr>
      <w:tr w:rsidR="00AE4CD4" w:rsidRPr="00B06549" w:rsidTr="006B6D67">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r w:rsidRPr="00B06549">
              <w:rPr>
                <w:rFonts w:ascii="Times New Roman" w:hAnsi="Times New Roman" w:cs="Times New Roman"/>
                <w:sz w:val="24"/>
                <w:szCs w:val="24"/>
                <w:lang w:val="en-US"/>
              </w:rPr>
              <w:t>E</w:t>
            </w:r>
            <w:r w:rsidRPr="00B06549">
              <w:rPr>
                <w:rFonts w:ascii="Times New Roman" w:hAnsi="Times New Roman" w:cs="Times New Roman"/>
                <w:sz w:val="24"/>
                <w:szCs w:val="24"/>
              </w:rPr>
              <w:t>-</w:t>
            </w:r>
            <w:r w:rsidRPr="00B06549">
              <w:rPr>
                <w:rFonts w:ascii="Times New Roman" w:hAnsi="Times New Roman" w:cs="Times New Roman"/>
                <w:sz w:val="24"/>
                <w:szCs w:val="24"/>
                <w:lang w:val="en-US"/>
              </w:rPr>
              <w:t>mail</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jc w:val="both"/>
              <w:rPr>
                <w:rFonts w:ascii="Times New Roman" w:hAnsi="Times New Roman" w:cs="Times New Roman"/>
                <w:sz w:val="24"/>
                <w:szCs w:val="24"/>
              </w:rPr>
            </w:pPr>
          </w:p>
        </w:tc>
      </w:tr>
      <w:tr w:rsidR="00AE4CD4" w:rsidRPr="00B06549" w:rsidTr="006B6D67">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r w:rsidRPr="00B06549">
              <w:rPr>
                <w:rFonts w:ascii="Times New Roman" w:hAnsi="Times New Roman" w:cs="Times New Roman"/>
                <w:sz w:val="24"/>
                <w:szCs w:val="24"/>
              </w:rPr>
              <w:t>Телефоны</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jc w:val="both"/>
              <w:rPr>
                <w:rFonts w:ascii="Times New Roman" w:hAnsi="Times New Roman" w:cs="Times New Roman"/>
                <w:sz w:val="24"/>
                <w:szCs w:val="24"/>
              </w:rPr>
            </w:pPr>
          </w:p>
        </w:tc>
      </w:tr>
      <w:tr w:rsidR="00AE4CD4" w:rsidRPr="00B06549" w:rsidTr="006B6D67">
        <w:trPr>
          <w:trHeight w:val="60"/>
        </w:trPr>
        <w:tc>
          <w:tcPr>
            <w:tcW w:w="36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rPr>
                <w:rFonts w:ascii="Times New Roman" w:hAnsi="Times New Roman" w:cs="Times New Roman"/>
                <w:sz w:val="24"/>
                <w:szCs w:val="24"/>
              </w:rPr>
            </w:pPr>
            <w:r w:rsidRPr="00B06549">
              <w:rPr>
                <w:rFonts w:ascii="Times New Roman" w:hAnsi="Times New Roman" w:cs="Times New Roman"/>
                <w:sz w:val="24"/>
                <w:szCs w:val="24"/>
              </w:rPr>
              <w:t>Планируете ли очное участие в работе Конференции</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jc w:val="center"/>
              <w:rPr>
                <w:rFonts w:ascii="Times New Roman" w:hAnsi="Times New Roman" w:cs="Times New Roman"/>
                <w:sz w:val="24"/>
                <w:szCs w:val="24"/>
              </w:rPr>
            </w:pPr>
            <w:r w:rsidRPr="00B06549">
              <w:rPr>
                <w:rFonts w:ascii="Times New Roman" w:hAnsi="Times New Roman" w:cs="Times New Roman"/>
                <w:b/>
                <w:bCs/>
                <w:sz w:val="24"/>
                <w:szCs w:val="24"/>
              </w:rPr>
              <w:t> </w:t>
            </w:r>
          </w:p>
        </w:tc>
      </w:tr>
      <w:tr w:rsidR="00AE4CD4" w:rsidRPr="00B06549" w:rsidTr="006B6D67">
        <w:trPr>
          <w:trHeight w:val="60"/>
        </w:trPr>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4CD4" w:rsidRPr="00B06549" w:rsidRDefault="0043648D" w:rsidP="00B06549">
            <w:pPr>
              <w:widowControl w:val="0"/>
              <w:spacing w:after="0" w:line="240" w:lineRule="auto"/>
              <w:rPr>
                <w:rFonts w:ascii="Times New Roman" w:hAnsi="Times New Roman" w:cs="Times New Roman"/>
                <w:sz w:val="24"/>
                <w:szCs w:val="24"/>
              </w:rPr>
            </w:pPr>
            <w:r w:rsidRPr="00B06549">
              <w:rPr>
                <w:rFonts w:ascii="Times New Roman" w:hAnsi="Times New Roman" w:cs="Times New Roman"/>
                <w:b/>
                <w:sz w:val="24"/>
                <w:szCs w:val="24"/>
              </w:rPr>
              <w:t>Тема выступления</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4CD4" w:rsidRPr="00B06549" w:rsidRDefault="00AE4CD4" w:rsidP="00B06549">
            <w:pPr>
              <w:widowControl w:val="0"/>
              <w:spacing w:after="0" w:line="240" w:lineRule="auto"/>
              <w:jc w:val="center"/>
              <w:rPr>
                <w:rFonts w:ascii="Times New Roman" w:hAnsi="Times New Roman" w:cs="Times New Roman"/>
                <w:bCs/>
                <w:sz w:val="24"/>
                <w:szCs w:val="24"/>
              </w:rPr>
            </w:pPr>
          </w:p>
        </w:tc>
      </w:tr>
    </w:tbl>
    <w:p w:rsidR="003D2EAC" w:rsidRPr="00B06549" w:rsidRDefault="003D2EAC" w:rsidP="00B06549">
      <w:pPr>
        <w:pStyle w:val="31"/>
        <w:tabs>
          <w:tab w:val="left" w:pos="1080"/>
        </w:tabs>
        <w:spacing w:after="0" w:line="240" w:lineRule="auto"/>
        <w:ind w:left="0"/>
        <w:jc w:val="both"/>
        <w:rPr>
          <w:rFonts w:ascii="Times New Roman" w:hAnsi="Times New Roman" w:cs="Times New Roman"/>
          <w:b/>
          <w:sz w:val="24"/>
          <w:szCs w:val="24"/>
          <w:lang w:eastAsia="ar-SA"/>
        </w:rPr>
      </w:pPr>
    </w:p>
    <w:sectPr w:rsidR="003D2EAC" w:rsidRPr="00B06549" w:rsidSect="00706D10">
      <w:footerReference w:type="default" r:id="rId1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E4" w:rsidRDefault="00690CE4" w:rsidP="001D68B3">
      <w:pPr>
        <w:spacing w:after="0" w:line="240" w:lineRule="auto"/>
      </w:pPr>
      <w:r>
        <w:separator/>
      </w:r>
    </w:p>
  </w:endnote>
  <w:endnote w:type="continuationSeparator" w:id="0">
    <w:p w:rsidR="00690CE4" w:rsidRDefault="00690CE4" w:rsidP="001D6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150"/>
      <w:docPartObj>
        <w:docPartGallery w:val="Page Numbers (Bottom of Page)"/>
        <w:docPartUnique/>
      </w:docPartObj>
    </w:sdtPr>
    <w:sdtContent>
      <w:p w:rsidR="008E74C2" w:rsidRDefault="00AB7268">
        <w:pPr>
          <w:pStyle w:val="a7"/>
          <w:jc w:val="center"/>
        </w:pPr>
        <w:r>
          <w:fldChar w:fldCharType="begin"/>
        </w:r>
        <w:r w:rsidR="003D2EAC">
          <w:instrText xml:space="preserve"> PAGE   \* MERGEFORMAT </w:instrText>
        </w:r>
        <w:r>
          <w:fldChar w:fldCharType="separate"/>
        </w:r>
        <w:r w:rsidR="00857A5E">
          <w:rPr>
            <w:noProof/>
          </w:rPr>
          <w:t>2</w:t>
        </w:r>
        <w:r>
          <w:rPr>
            <w:noProof/>
          </w:rPr>
          <w:fldChar w:fldCharType="end"/>
        </w:r>
      </w:p>
    </w:sdtContent>
  </w:sdt>
  <w:p w:rsidR="008E74C2" w:rsidRDefault="008E74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E4" w:rsidRDefault="00690CE4" w:rsidP="001D68B3">
      <w:pPr>
        <w:spacing w:after="0" w:line="240" w:lineRule="auto"/>
      </w:pPr>
      <w:r>
        <w:separator/>
      </w:r>
    </w:p>
  </w:footnote>
  <w:footnote w:type="continuationSeparator" w:id="0">
    <w:p w:rsidR="00690CE4" w:rsidRDefault="00690CE4" w:rsidP="001D6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E67"/>
    <w:multiLevelType w:val="hybridMultilevel"/>
    <w:tmpl w:val="D32E2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2738C8"/>
    <w:multiLevelType w:val="hybridMultilevel"/>
    <w:tmpl w:val="914A5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86C49"/>
    <w:multiLevelType w:val="hybridMultilevel"/>
    <w:tmpl w:val="D660B3B0"/>
    <w:lvl w:ilvl="0" w:tplc="FB80209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DC03D49"/>
    <w:multiLevelType w:val="hybridMultilevel"/>
    <w:tmpl w:val="C278F742"/>
    <w:lvl w:ilvl="0" w:tplc="66E250CC">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123115"/>
    <w:multiLevelType w:val="hybridMultilevel"/>
    <w:tmpl w:val="482881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0655C16"/>
    <w:multiLevelType w:val="hybridMultilevel"/>
    <w:tmpl w:val="55AC217A"/>
    <w:lvl w:ilvl="0" w:tplc="FB80209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63B1597D"/>
    <w:multiLevelType w:val="hybridMultilevel"/>
    <w:tmpl w:val="9FAC0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A570F9"/>
    <w:multiLevelType w:val="hybridMultilevel"/>
    <w:tmpl w:val="5F1ABDDC"/>
    <w:lvl w:ilvl="0" w:tplc="FB80209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6ABD2614"/>
    <w:multiLevelType w:val="hybridMultilevel"/>
    <w:tmpl w:val="F740E5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507AD"/>
    <w:multiLevelType w:val="hybridMultilevel"/>
    <w:tmpl w:val="2774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6"/>
  </w:num>
  <w:num w:numId="6">
    <w:abstractNumId w:val="2"/>
  </w:num>
  <w:num w:numId="7">
    <w:abstractNumId w:val="7"/>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2B02"/>
    <w:rsid w:val="000021BB"/>
    <w:rsid w:val="0000368D"/>
    <w:rsid w:val="00032F78"/>
    <w:rsid w:val="0004536A"/>
    <w:rsid w:val="000508BA"/>
    <w:rsid w:val="00063430"/>
    <w:rsid w:val="0006619C"/>
    <w:rsid w:val="00084E56"/>
    <w:rsid w:val="000B2E69"/>
    <w:rsid w:val="000D29F1"/>
    <w:rsid w:val="000E2528"/>
    <w:rsid w:val="000F076E"/>
    <w:rsid w:val="001167AB"/>
    <w:rsid w:val="00127B7A"/>
    <w:rsid w:val="00134D59"/>
    <w:rsid w:val="00136780"/>
    <w:rsid w:val="00140A9F"/>
    <w:rsid w:val="00140FD2"/>
    <w:rsid w:val="001611FA"/>
    <w:rsid w:val="00165A15"/>
    <w:rsid w:val="001871F8"/>
    <w:rsid w:val="00194E70"/>
    <w:rsid w:val="001C647A"/>
    <w:rsid w:val="001D0EA3"/>
    <w:rsid w:val="001D5A25"/>
    <w:rsid w:val="001D68B3"/>
    <w:rsid w:val="001F1CA1"/>
    <w:rsid w:val="00202CD9"/>
    <w:rsid w:val="002148A2"/>
    <w:rsid w:val="002309E9"/>
    <w:rsid w:val="00251B55"/>
    <w:rsid w:val="002548D3"/>
    <w:rsid w:val="00271EDE"/>
    <w:rsid w:val="00292CFE"/>
    <w:rsid w:val="002A15A0"/>
    <w:rsid w:val="002D21FE"/>
    <w:rsid w:val="002E0269"/>
    <w:rsid w:val="002E75B4"/>
    <w:rsid w:val="002F1253"/>
    <w:rsid w:val="00322909"/>
    <w:rsid w:val="00323A31"/>
    <w:rsid w:val="00342B02"/>
    <w:rsid w:val="003907BC"/>
    <w:rsid w:val="003A7A23"/>
    <w:rsid w:val="003B0FED"/>
    <w:rsid w:val="003B634C"/>
    <w:rsid w:val="003B706F"/>
    <w:rsid w:val="003C00C1"/>
    <w:rsid w:val="003D2EAC"/>
    <w:rsid w:val="00403092"/>
    <w:rsid w:val="004209DD"/>
    <w:rsid w:val="0043648D"/>
    <w:rsid w:val="00494029"/>
    <w:rsid w:val="004D056A"/>
    <w:rsid w:val="004D3B30"/>
    <w:rsid w:val="004E09E4"/>
    <w:rsid w:val="00522E2B"/>
    <w:rsid w:val="00533AE4"/>
    <w:rsid w:val="00542EC6"/>
    <w:rsid w:val="00554BC8"/>
    <w:rsid w:val="005555F2"/>
    <w:rsid w:val="0056672E"/>
    <w:rsid w:val="00572D11"/>
    <w:rsid w:val="00596EE4"/>
    <w:rsid w:val="005B12B1"/>
    <w:rsid w:val="005D475F"/>
    <w:rsid w:val="005D59D0"/>
    <w:rsid w:val="005F2145"/>
    <w:rsid w:val="005F7FD7"/>
    <w:rsid w:val="006070DF"/>
    <w:rsid w:val="0061209B"/>
    <w:rsid w:val="00667D97"/>
    <w:rsid w:val="0068590C"/>
    <w:rsid w:val="00690CE4"/>
    <w:rsid w:val="006A1548"/>
    <w:rsid w:val="006A1A65"/>
    <w:rsid w:val="006C2B1E"/>
    <w:rsid w:val="006C506A"/>
    <w:rsid w:val="006D58C2"/>
    <w:rsid w:val="006E0EDE"/>
    <w:rsid w:val="00706D10"/>
    <w:rsid w:val="0074796F"/>
    <w:rsid w:val="007528D6"/>
    <w:rsid w:val="007660D9"/>
    <w:rsid w:val="0078210A"/>
    <w:rsid w:val="007A288C"/>
    <w:rsid w:val="007C2B0E"/>
    <w:rsid w:val="007C328F"/>
    <w:rsid w:val="007C3D9B"/>
    <w:rsid w:val="007D0A34"/>
    <w:rsid w:val="007E0D60"/>
    <w:rsid w:val="00802EBE"/>
    <w:rsid w:val="00825173"/>
    <w:rsid w:val="00857A5E"/>
    <w:rsid w:val="00865382"/>
    <w:rsid w:val="0086683A"/>
    <w:rsid w:val="00877DC3"/>
    <w:rsid w:val="008A0838"/>
    <w:rsid w:val="008C326D"/>
    <w:rsid w:val="008C4F0C"/>
    <w:rsid w:val="008E74C2"/>
    <w:rsid w:val="008F1DF3"/>
    <w:rsid w:val="008F664F"/>
    <w:rsid w:val="009013EA"/>
    <w:rsid w:val="009149EE"/>
    <w:rsid w:val="00934D8C"/>
    <w:rsid w:val="00984BCA"/>
    <w:rsid w:val="0099011B"/>
    <w:rsid w:val="009C1DF3"/>
    <w:rsid w:val="009C5740"/>
    <w:rsid w:val="009D3583"/>
    <w:rsid w:val="009E40E8"/>
    <w:rsid w:val="009F12E1"/>
    <w:rsid w:val="00A075D0"/>
    <w:rsid w:val="00A11035"/>
    <w:rsid w:val="00A51417"/>
    <w:rsid w:val="00A54174"/>
    <w:rsid w:val="00A55403"/>
    <w:rsid w:val="00A56C02"/>
    <w:rsid w:val="00A61C43"/>
    <w:rsid w:val="00A668F8"/>
    <w:rsid w:val="00A76F3C"/>
    <w:rsid w:val="00A77C26"/>
    <w:rsid w:val="00A84671"/>
    <w:rsid w:val="00AA112D"/>
    <w:rsid w:val="00AA3491"/>
    <w:rsid w:val="00AB08B5"/>
    <w:rsid w:val="00AB4940"/>
    <w:rsid w:val="00AB7268"/>
    <w:rsid w:val="00AC520A"/>
    <w:rsid w:val="00AD4FC1"/>
    <w:rsid w:val="00AD6A68"/>
    <w:rsid w:val="00AE3A40"/>
    <w:rsid w:val="00AE4CD4"/>
    <w:rsid w:val="00B00985"/>
    <w:rsid w:val="00B06549"/>
    <w:rsid w:val="00B15654"/>
    <w:rsid w:val="00B213CC"/>
    <w:rsid w:val="00B23D6B"/>
    <w:rsid w:val="00B31452"/>
    <w:rsid w:val="00B36EC4"/>
    <w:rsid w:val="00B67AE3"/>
    <w:rsid w:val="00B94778"/>
    <w:rsid w:val="00BB70BD"/>
    <w:rsid w:val="00BC7AB6"/>
    <w:rsid w:val="00BD609E"/>
    <w:rsid w:val="00BE0D9F"/>
    <w:rsid w:val="00BF346E"/>
    <w:rsid w:val="00C00CA4"/>
    <w:rsid w:val="00C15F3C"/>
    <w:rsid w:val="00C32424"/>
    <w:rsid w:val="00C340FE"/>
    <w:rsid w:val="00C50145"/>
    <w:rsid w:val="00C537DA"/>
    <w:rsid w:val="00C67B3A"/>
    <w:rsid w:val="00C7301A"/>
    <w:rsid w:val="00C7424E"/>
    <w:rsid w:val="00C940BE"/>
    <w:rsid w:val="00CB3B82"/>
    <w:rsid w:val="00CC7848"/>
    <w:rsid w:val="00D20B2F"/>
    <w:rsid w:val="00D31BD7"/>
    <w:rsid w:val="00D45789"/>
    <w:rsid w:val="00D825C2"/>
    <w:rsid w:val="00D95EEB"/>
    <w:rsid w:val="00DA4722"/>
    <w:rsid w:val="00DB41CD"/>
    <w:rsid w:val="00DE571F"/>
    <w:rsid w:val="00DF4276"/>
    <w:rsid w:val="00E16699"/>
    <w:rsid w:val="00E16811"/>
    <w:rsid w:val="00E25A75"/>
    <w:rsid w:val="00E35E80"/>
    <w:rsid w:val="00E47A83"/>
    <w:rsid w:val="00E53B74"/>
    <w:rsid w:val="00E76B26"/>
    <w:rsid w:val="00E7714C"/>
    <w:rsid w:val="00E879E6"/>
    <w:rsid w:val="00E94582"/>
    <w:rsid w:val="00EB0A75"/>
    <w:rsid w:val="00EB34D0"/>
    <w:rsid w:val="00ED1E7E"/>
    <w:rsid w:val="00EF0425"/>
    <w:rsid w:val="00EF27CB"/>
    <w:rsid w:val="00EF2D69"/>
    <w:rsid w:val="00EF6A53"/>
    <w:rsid w:val="00FC0467"/>
    <w:rsid w:val="00FC5655"/>
    <w:rsid w:val="00FE16E9"/>
    <w:rsid w:val="00FE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02"/>
  </w:style>
  <w:style w:type="paragraph" w:styleId="1">
    <w:name w:val="heading 1"/>
    <w:basedOn w:val="a"/>
    <w:next w:val="a"/>
    <w:link w:val="10"/>
    <w:uiPriority w:val="9"/>
    <w:qFormat/>
    <w:rsid w:val="00AB49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590C"/>
    <w:pPr>
      <w:keepNext/>
      <w:keepLines/>
      <w:spacing w:before="200" w:after="0" w:line="240" w:lineRule="auto"/>
      <w:jc w:val="center"/>
      <w:outlineLvl w:val="1"/>
    </w:pPr>
    <w:rPr>
      <w:rFonts w:ascii="Times New Roman" w:eastAsiaTheme="majorEastAsia" w:hAnsi="Times New Roman" w:cstheme="majorBidi"/>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B02"/>
    <w:rPr>
      <w:color w:val="0000FF" w:themeColor="hyperlink"/>
      <w:u w:val="single"/>
    </w:rPr>
  </w:style>
  <w:style w:type="paragraph" w:customStyle="1" w:styleId="31">
    <w:name w:val="Основной текст с отступом 31"/>
    <w:basedOn w:val="a"/>
    <w:rsid w:val="00342B02"/>
    <w:pPr>
      <w:suppressAutoHyphens/>
      <w:spacing w:after="120"/>
      <w:ind w:left="283"/>
    </w:pPr>
    <w:rPr>
      <w:rFonts w:ascii="Calibri" w:eastAsia="Calibri" w:hAnsi="Calibri" w:cs="Calibri"/>
      <w:sz w:val="16"/>
      <w:szCs w:val="16"/>
      <w:lang w:eastAsia="zh-CN"/>
    </w:rPr>
  </w:style>
  <w:style w:type="paragraph" w:styleId="a4">
    <w:name w:val="List Paragraph"/>
    <w:basedOn w:val="a"/>
    <w:uiPriority w:val="34"/>
    <w:qFormat/>
    <w:rsid w:val="00194E70"/>
    <w:pPr>
      <w:ind w:left="720"/>
      <w:contextualSpacing/>
    </w:pPr>
    <w:rPr>
      <w:rFonts w:eastAsiaTheme="minorEastAsia"/>
      <w:lang w:eastAsia="ru-RU"/>
    </w:rPr>
  </w:style>
  <w:style w:type="character" w:customStyle="1" w:styleId="0pt">
    <w:name w:val="Основной текст + Интервал 0 pt"/>
    <w:uiPriority w:val="99"/>
    <w:rsid w:val="00194E70"/>
    <w:rPr>
      <w:rFonts w:ascii="Times New Roman" w:hAnsi="Times New Roman" w:cs="Times New Roman"/>
      <w:spacing w:val="10"/>
      <w:sz w:val="29"/>
      <w:szCs w:val="29"/>
    </w:rPr>
  </w:style>
  <w:style w:type="paragraph" w:styleId="a5">
    <w:name w:val="header"/>
    <w:basedOn w:val="a"/>
    <w:link w:val="a6"/>
    <w:uiPriority w:val="99"/>
    <w:semiHidden/>
    <w:unhideWhenUsed/>
    <w:rsid w:val="001D68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68B3"/>
  </w:style>
  <w:style w:type="paragraph" w:styleId="a7">
    <w:name w:val="footer"/>
    <w:basedOn w:val="a"/>
    <w:link w:val="a8"/>
    <w:uiPriority w:val="99"/>
    <w:unhideWhenUsed/>
    <w:rsid w:val="001D68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8B3"/>
  </w:style>
  <w:style w:type="paragraph" w:styleId="a9">
    <w:name w:val="Normal (Web)"/>
    <w:aliases w:val="Обычный (Web),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link w:val="11"/>
    <w:uiPriority w:val="99"/>
    <w:qFormat/>
    <w:rsid w:val="00D20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C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3D9B"/>
    <w:rPr>
      <w:rFonts w:ascii="Courier New" w:eastAsia="Times New Roman" w:hAnsi="Courier New" w:cs="Courier New"/>
      <w:sz w:val="20"/>
      <w:szCs w:val="20"/>
      <w:lang w:eastAsia="ru-RU"/>
    </w:rPr>
  </w:style>
  <w:style w:type="character" w:customStyle="1" w:styleId="11">
    <w:name w:val="Обычный (веб) Знак1"/>
    <w:aliases w:val="Обычный (Web) Знак,Normal (Web) Char Знак1,Normal (Web) Char Char Char Char Char Знак,Обычный (веб) Знак Знак,Normal (Web) Char Знак Знак,Normal (Web) Char Char Char Char Char Знак Знак Знак,Обычный (веб) Знак Знак Знак Знак"/>
    <w:link w:val="a9"/>
    <w:uiPriority w:val="99"/>
    <w:locked/>
    <w:rsid w:val="00C67B3A"/>
    <w:rPr>
      <w:rFonts w:ascii="Times New Roman" w:eastAsia="Times New Roman" w:hAnsi="Times New Roman" w:cs="Times New Roman"/>
      <w:sz w:val="24"/>
      <w:szCs w:val="24"/>
      <w:lang w:eastAsia="ru-RU"/>
    </w:rPr>
  </w:style>
  <w:style w:type="table" w:styleId="aa">
    <w:name w:val="Table Grid"/>
    <w:basedOn w:val="a1"/>
    <w:uiPriority w:val="39"/>
    <w:rsid w:val="00C6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3B706F"/>
    <w:rPr>
      <w:b/>
      <w:bCs/>
    </w:rPr>
  </w:style>
  <w:style w:type="paragraph" w:customStyle="1" w:styleId="ac">
    <w:name w:val="Текст абзаца"/>
    <w:basedOn w:val="a"/>
    <w:uiPriority w:val="99"/>
    <w:rsid w:val="00D825C2"/>
    <w:pPr>
      <w:autoSpaceDE w:val="0"/>
      <w:autoSpaceDN w:val="0"/>
      <w:adjustRightInd w:val="0"/>
      <w:spacing w:after="0" w:line="264" w:lineRule="atLeast"/>
      <w:ind w:firstLine="397"/>
      <w:jc w:val="both"/>
      <w:textAlignment w:val="center"/>
    </w:pPr>
    <w:rPr>
      <w:rFonts w:ascii="Times New Roman" w:eastAsia="SimSun" w:hAnsi="Times New Roman" w:cs="Times New Roman"/>
      <w:color w:val="000000"/>
      <w:spacing w:val="-2"/>
      <w:sz w:val="24"/>
      <w:szCs w:val="24"/>
      <w:lang w:eastAsia="ru-RU"/>
    </w:rPr>
  </w:style>
  <w:style w:type="character" w:customStyle="1" w:styleId="20">
    <w:name w:val="Заголовок 2 Знак"/>
    <w:basedOn w:val="a0"/>
    <w:link w:val="2"/>
    <w:uiPriority w:val="9"/>
    <w:rsid w:val="0068590C"/>
    <w:rPr>
      <w:rFonts w:ascii="Times New Roman" w:eastAsiaTheme="majorEastAsia" w:hAnsi="Times New Roman" w:cstheme="majorBidi"/>
      <w:b/>
      <w:bCs/>
      <w:sz w:val="28"/>
      <w:szCs w:val="26"/>
      <w:lang w:eastAsia="ru-RU"/>
    </w:rPr>
  </w:style>
  <w:style w:type="paragraph" w:styleId="ad">
    <w:name w:val="Body Text"/>
    <w:basedOn w:val="a"/>
    <w:link w:val="ae"/>
    <w:uiPriority w:val="99"/>
    <w:unhideWhenUsed/>
    <w:rsid w:val="0068590C"/>
    <w:pPr>
      <w:spacing w:after="0" w:line="360" w:lineRule="auto"/>
      <w:ind w:firstLine="709"/>
      <w:jc w:val="both"/>
    </w:pPr>
    <w:rPr>
      <w:rFonts w:ascii="Times New Roman" w:eastAsia="Times New Roman" w:hAnsi="Times New Roman" w:cs="Times New Roman"/>
      <w:sz w:val="28"/>
      <w:lang w:eastAsia="ru-RU"/>
    </w:rPr>
  </w:style>
  <w:style w:type="character" w:customStyle="1" w:styleId="ae">
    <w:name w:val="Основной текст Знак"/>
    <w:basedOn w:val="a0"/>
    <w:link w:val="ad"/>
    <w:uiPriority w:val="99"/>
    <w:rsid w:val="0068590C"/>
    <w:rPr>
      <w:rFonts w:ascii="Times New Roman" w:eastAsia="Times New Roman" w:hAnsi="Times New Roman" w:cs="Times New Roman"/>
      <w:sz w:val="28"/>
      <w:lang w:eastAsia="ru-RU"/>
    </w:rPr>
  </w:style>
  <w:style w:type="character" w:customStyle="1" w:styleId="10">
    <w:name w:val="Заголовок 1 Знак"/>
    <w:basedOn w:val="a0"/>
    <w:link w:val="1"/>
    <w:uiPriority w:val="9"/>
    <w:rsid w:val="00AB4940"/>
    <w:rPr>
      <w:rFonts w:asciiTheme="majorHAnsi" w:eastAsiaTheme="majorEastAsia" w:hAnsiTheme="majorHAnsi" w:cstheme="majorBidi"/>
      <w:color w:val="365F91" w:themeColor="accent1" w:themeShade="BF"/>
      <w:sz w:val="32"/>
      <w:szCs w:val="32"/>
    </w:rPr>
  </w:style>
  <w:style w:type="character" w:customStyle="1" w:styleId="12">
    <w:name w:val="Неразрешенное упоминание1"/>
    <w:basedOn w:val="a0"/>
    <w:uiPriority w:val="99"/>
    <w:semiHidden/>
    <w:unhideWhenUsed/>
    <w:rsid w:val="004D3B30"/>
    <w:rPr>
      <w:color w:val="605E5C"/>
      <w:shd w:val="clear" w:color="auto" w:fill="E1DFDD"/>
    </w:rPr>
  </w:style>
  <w:style w:type="paragraph" w:styleId="af">
    <w:name w:val="Balloon Text"/>
    <w:basedOn w:val="a"/>
    <w:link w:val="af0"/>
    <w:uiPriority w:val="99"/>
    <w:semiHidden/>
    <w:unhideWhenUsed/>
    <w:rsid w:val="004D3B30"/>
    <w:pPr>
      <w:spacing w:after="0" w:line="240" w:lineRule="auto"/>
      <w:ind w:firstLine="709"/>
      <w:jc w:val="both"/>
    </w:pPr>
    <w:rPr>
      <w:rFonts w:ascii="Segoe UI" w:hAnsi="Segoe UI" w:cs="Segoe UI"/>
      <w:sz w:val="18"/>
      <w:szCs w:val="18"/>
    </w:rPr>
  </w:style>
  <w:style w:type="character" w:customStyle="1" w:styleId="af0">
    <w:name w:val="Текст выноски Знак"/>
    <w:basedOn w:val="a0"/>
    <w:link w:val="af"/>
    <w:uiPriority w:val="99"/>
    <w:semiHidden/>
    <w:rsid w:val="004D3B30"/>
    <w:rPr>
      <w:rFonts w:ascii="Segoe UI" w:hAnsi="Segoe UI" w:cs="Segoe UI"/>
      <w:sz w:val="18"/>
      <w:szCs w:val="18"/>
    </w:rPr>
  </w:style>
  <w:style w:type="paragraph" w:customStyle="1" w:styleId="ConsPlusNormal">
    <w:name w:val="ConsPlusNormal"/>
    <w:rsid w:val="004D3B3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362387">
      <w:bodyDiv w:val="1"/>
      <w:marLeft w:val="0"/>
      <w:marRight w:val="0"/>
      <w:marTop w:val="0"/>
      <w:marBottom w:val="0"/>
      <w:divBdr>
        <w:top w:val="none" w:sz="0" w:space="0" w:color="auto"/>
        <w:left w:val="none" w:sz="0" w:space="0" w:color="auto"/>
        <w:bottom w:val="none" w:sz="0" w:space="0" w:color="auto"/>
        <w:right w:val="none" w:sz="0" w:space="0" w:color="auto"/>
      </w:divBdr>
    </w:div>
    <w:div w:id="279069438">
      <w:bodyDiv w:val="1"/>
      <w:marLeft w:val="0"/>
      <w:marRight w:val="0"/>
      <w:marTop w:val="0"/>
      <w:marBottom w:val="0"/>
      <w:divBdr>
        <w:top w:val="none" w:sz="0" w:space="0" w:color="auto"/>
        <w:left w:val="none" w:sz="0" w:space="0" w:color="auto"/>
        <w:bottom w:val="none" w:sz="0" w:space="0" w:color="auto"/>
        <w:right w:val="none" w:sz="0" w:space="0" w:color="auto"/>
      </w:divBdr>
    </w:div>
    <w:div w:id="371031878">
      <w:bodyDiv w:val="1"/>
      <w:marLeft w:val="0"/>
      <w:marRight w:val="0"/>
      <w:marTop w:val="0"/>
      <w:marBottom w:val="0"/>
      <w:divBdr>
        <w:top w:val="none" w:sz="0" w:space="0" w:color="auto"/>
        <w:left w:val="none" w:sz="0" w:space="0" w:color="auto"/>
        <w:bottom w:val="none" w:sz="0" w:space="0" w:color="auto"/>
        <w:right w:val="none" w:sz="0" w:space="0" w:color="auto"/>
      </w:divBdr>
    </w:div>
    <w:div w:id="390926709">
      <w:bodyDiv w:val="1"/>
      <w:marLeft w:val="0"/>
      <w:marRight w:val="0"/>
      <w:marTop w:val="0"/>
      <w:marBottom w:val="0"/>
      <w:divBdr>
        <w:top w:val="none" w:sz="0" w:space="0" w:color="auto"/>
        <w:left w:val="none" w:sz="0" w:space="0" w:color="auto"/>
        <w:bottom w:val="none" w:sz="0" w:space="0" w:color="auto"/>
        <w:right w:val="none" w:sz="0" w:space="0" w:color="auto"/>
      </w:divBdr>
    </w:div>
    <w:div w:id="601449802">
      <w:bodyDiv w:val="1"/>
      <w:marLeft w:val="0"/>
      <w:marRight w:val="0"/>
      <w:marTop w:val="0"/>
      <w:marBottom w:val="0"/>
      <w:divBdr>
        <w:top w:val="none" w:sz="0" w:space="0" w:color="auto"/>
        <w:left w:val="none" w:sz="0" w:space="0" w:color="auto"/>
        <w:bottom w:val="none" w:sz="0" w:space="0" w:color="auto"/>
        <w:right w:val="none" w:sz="0" w:space="0" w:color="auto"/>
      </w:divBdr>
    </w:div>
    <w:div w:id="616765580">
      <w:bodyDiv w:val="1"/>
      <w:marLeft w:val="0"/>
      <w:marRight w:val="0"/>
      <w:marTop w:val="0"/>
      <w:marBottom w:val="0"/>
      <w:divBdr>
        <w:top w:val="none" w:sz="0" w:space="0" w:color="auto"/>
        <w:left w:val="none" w:sz="0" w:space="0" w:color="auto"/>
        <w:bottom w:val="none" w:sz="0" w:space="0" w:color="auto"/>
        <w:right w:val="none" w:sz="0" w:space="0" w:color="auto"/>
      </w:divBdr>
    </w:div>
    <w:div w:id="1064377158">
      <w:bodyDiv w:val="1"/>
      <w:marLeft w:val="0"/>
      <w:marRight w:val="0"/>
      <w:marTop w:val="0"/>
      <w:marBottom w:val="0"/>
      <w:divBdr>
        <w:top w:val="none" w:sz="0" w:space="0" w:color="auto"/>
        <w:left w:val="none" w:sz="0" w:space="0" w:color="auto"/>
        <w:bottom w:val="none" w:sz="0" w:space="0" w:color="auto"/>
        <w:right w:val="none" w:sz="0" w:space="0" w:color="auto"/>
      </w:divBdr>
    </w:div>
    <w:div w:id="1523666986">
      <w:bodyDiv w:val="1"/>
      <w:marLeft w:val="0"/>
      <w:marRight w:val="0"/>
      <w:marTop w:val="0"/>
      <w:marBottom w:val="0"/>
      <w:divBdr>
        <w:top w:val="none" w:sz="0" w:space="0" w:color="auto"/>
        <w:left w:val="none" w:sz="0" w:space="0" w:color="auto"/>
        <w:bottom w:val="none" w:sz="0" w:space="0" w:color="auto"/>
        <w:right w:val="none" w:sz="0" w:space="0" w:color="auto"/>
      </w:divBdr>
    </w:div>
    <w:div w:id="17143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atalya-gor2008@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rostovskaya.tamara@mail.r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rostovskaya.tama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ЯкунинВИ</dc:creator>
  <cp:lastModifiedBy>nauka</cp:lastModifiedBy>
  <cp:revision>4</cp:revision>
  <cp:lastPrinted>2023-03-14T07:19:00Z</cp:lastPrinted>
  <dcterms:created xsi:type="dcterms:W3CDTF">2024-03-14T09:20:00Z</dcterms:created>
  <dcterms:modified xsi:type="dcterms:W3CDTF">2024-03-15T04:42:00Z</dcterms:modified>
</cp:coreProperties>
</file>