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1"/>
          <w:numId w:val="2"/>
        </w:numPr>
        <w:ind w:left="1918" w:right="0" w:hanging="0"/>
        <w:rPr>
          <w:lang w:val="en-US"/>
        </w:rPr>
      </w:pPr>
      <w:r>
        <w:drawing>
          <wp:anchor behindDoc="1" distT="0" distB="0" distL="0" distR="0" simplePos="0" locked="0" layoutInCell="0" allowOverlap="1" relativeHeight="3">
            <wp:simplePos x="0" y="0"/>
            <wp:positionH relativeFrom="page">
              <wp:posOffset>760095</wp:posOffset>
            </wp:positionH>
            <wp:positionV relativeFrom="paragraph">
              <wp:posOffset>120015</wp:posOffset>
            </wp:positionV>
            <wp:extent cx="1189990" cy="833120"/>
            <wp:effectExtent l="0" t="0" r="0" b="0"/>
            <wp:wrapNone/>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0" t="-424" r="-300" b="-424"/>
                    <a:stretch>
                      <a:fillRect/>
                    </a:stretch>
                  </pic:blipFill>
                  <pic:spPr bwMode="auto">
                    <a:xfrm>
                      <a:off x="0" y="0"/>
                      <a:ext cx="1189990" cy="833120"/>
                    </a:xfrm>
                    <a:prstGeom prst="rect">
                      <a:avLst/>
                    </a:prstGeom>
                  </pic:spPr>
                </pic:pic>
              </a:graphicData>
            </a:graphic>
          </wp:anchor>
        </w:drawing>
        <w:drawing>
          <wp:anchor behindDoc="1" distT="0" distB="0" distL="0" distR="0" simplePos="0" locked="0" layoutInCell="0" allowOverlap="1" relativeHeight="4">
            <wp:simplePos x="0" y="0"/>
            <wp:positionH relativeFrom="page">
              <wp:posOffset>5867400</wp:posOffset>
            </wp:positionH>
            <wp:positionV relativeFrom="paragraph">
              <wp:posOffset>153670</wp:posOffset>
            </wp:positionV>
            <wp:extent cx="880745" cy="91313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rcRect l="-289" t="-278" r="-289" b="-278"/>
                    <a:stretch>
                      <a:fillRect/>
                    </a:stretch>
                  </pic:blipFill>
                  <pic:spPr bwMode="auto">
                    <a:xfrm>
                      <a:off x="0" y="0"/>
                      <a:ext cx="880745" cy="913130"/>
                    </a:xfrm>
                    <a:prstGeom prst="rect">
                      <a:avLst/>
                    </a:prstGeom>
                  </pic:spPr>
                </pic:pic>
              </a:graphicData>
            </a:graphic>
          </wp:anchor>
        </w:drawing>
      </w:r>
      <w:r>
        <w:rPr>
          <w:sz w:val="26"/>
          <w:szCs w:val="26"/>
          <w:lang w:val="en-US"/>
        </w:rPr>
        <w:t>M</w:t>
      </w:r>
      <w:r>
        <w:rPr>
          <w:sz w:val="26"/>
          <w:szCs w:val="26"/>
          <w:lang w:val="en-US"/>
        </w:rPr>
        <w:t>inistry of Science and Higher Education of the Russian Federation</w:t>
      </w:r>
    </w:p>
    <w:p>
      <w:pPr>
        <w:pStyle w:val="Normal"/>
        <w:jc w:val="center"/>
        <w:rPr>
          <w:lang w:val="en-US"/>
        </w:rPr>
      </w:pPr>
      <w:r>
        <w:rPr>
          <w:b/>
          <w:color w:val="000000"/>
          <w:sz w:val="26"/>
          <w:szCs w:val="26"/>
          <w:lang w:val="en-US"/>
        </w:rPr>
        <w:t>V.I. Vernadsky Crimean Federal University</w:t>
      </w:r>
    </w:p>
    <w:p>
      <w:pPr>
        <w:pStyle w:val="Normal"/>
        <w:jc w:val="center"/>
        <w:rPr>
          <w:lang w:val="en-US"/>
        </w:rPr>
      </w:pPr>
      <w:r>
        <w:rPr>
          <w:b/>
          <w:color w:val="000000"/>
          <w:sz w:val="26"/>
          <w:szCs w:val="26"/>
          <w:lang w:val="en-US"/>
        </w:rPr>
        <w:t>Humanitarian and Pedagogical Academy (Yalta)</w:t>
      </w:r>
    </w:p>
    <w:p>
      <w:pPr>
        <w:pStyle w:val="Normal"/>
        <w:jc w:val="center"/>
        <w:rPr>
          <w:b/>
          <w:b/>
          <w:color w:val="000000"/>
          <w:sz w:val="26"/>
          <w:szCs w:val="26"/>
          <w:lang w:val="en-US"/>
        </w:rPr>
      </w:pPr>
      <w:r>
        <w:rPr>
          <w:b/>
          <w:color w:val="000000"/>
          <w:sz w:val="26"/>
          <w:szCs w:val="26"/>
          <w:lang w:val="en-US"/>
        </w:rPr>
      </w:r>
    </w:p>
    <w:p>
      <w:pPr>
        <w:pStyle w:val="Normal"/>
        <w:jc w:val="center"/>
        <w:rPr>
          <w:lang w:val="en-US"/>
        </w:rPr>
      </w:pPr>
      <w:r>
        <w:rPr>
          <w:b/>
          <w:color w:val="000000"/>
          <w:sz w:val="26"/>
          <w:szCs w:val="26"/>
          <w:lang w:val="en-US"/>
        </w:rPr>
        <w:t>Bursa Uludag University, Turkey</w:t>
      </w:r>
    </w:p>
    <w:p>
      <w:pPr>
        <w:pStyle w:val="Normal"/>
        <w:jc w:val="center"/>
        <w:rPr>
          <w:lang w:val="en-US"/>
        </w:rPr>
      </w:pPr>
      <w:r>
        <w:rPr>
          <w:b/>
          <w:color w:val="000000"/>
          <w:sz w:val="26"/>
          <w:szCs w:val="26"/>
          <w:lang w:val="en-US"/>
        </w:rPr>
        <w:t>Maxim Tank Belarusian State Pedagogical University, Republic of Belarus</w:t>
      </w:r>
    </w:p>
    <w:p>
      <w:pPr>
        <w:pStyle w:val="Normal"/>
        <w:jc w:val="center"/>
        <w:rPr>
          <w:lang w:val="en-US"/>
        </w:rPr>
      </w:pPr>
      <w:r>
        <w:rPr>
          <w:b/>
          <w:color w:val="000000"/>
          <w:sz w:val="26"/>
          <w:szCs w:val="26"/>
          <w:lang w:val="en-US"/>
        </w:rPr>
        <w:t xml:space="preserve">Khachatur Abovian Armenian State Pedagogical University, Republic of Armenia </w:t>
      </w:r>
    </w:p>
    <w:p>
      <w:pPr>
        <w:pStyle w:val="Normal"/>
        <w:jc w:val="center"/>
        <w:rPr>
          <w:b/>
          <w:b/>
          <w:color w:val="000000"/>
          <w:sz w:val="26"/>
          <w:szCs w:val="26"/>
          <w:lang w:val="en-US"/>
        </w:rPr>
      </w:pPr>
      <w:r>
        <w:rPr>
          <w:b/>
          <w:color w:val="000000"/>
          <w:sz w:val="26"/>
          <w:szCs w:val="26"/>
          <w:lang w:val="en-US"/>
        </w:rPr>
        <w:t>Resource educational and methodological center for training</w:t>
      </w:r>
    </w:p>
    <w:p>
      <w:pPr>
        <w:pStyle w:val="Normal"/>
        <w:jc w:val="center"/>
        <w:rPr>
          <w:lang w:val="en-US"/>
        </w:rPr>
      </w:pPr>
      <w:r>
        <w:rPr>
          <w:b/>
          <w:color w:val="000000"/>
          <w:sz w:val="26"/>
          <w:szCs w:val="26"/>
          <w:lang w:val="en-US"/>
        </w:rPr>
        <w:t>persons with disabilities and health limitations</w:t>
      </w:r>
    </w:p>
    <w:p>
      <w:pPr>
        <w:pStyle w:val="Style14"/>
        <w:rPr>
          <w:b/>
          <w:b/>
          <w:color w:val="000000"/>
          <w:sz w:val="30"/>
          <w:szCs w:val="26"/>
          <w:lang w:val="en-US"/>
        </w:rPr>
      </w:pPr>
      <w:r>
        <w:rPr>
          <w:b/>
          <w:color w:val="000000"/>
          <w:sz w:val="30"/>
          <w:szCs w:val="26"/>
          <w:lang w:val="en-US"/>
        </w:rPr>
      </w:r>
    </w:p>
    <w:p>
      <w:pPr>
        <w:pStyle w:val="Normal"/>
        <w:jc w:val="center"/>
        <w:rPr>
          <w:lang w:val="en-US"/>
        </w:rPr>
      </w:pPr>
      <w:r>
        <w:rPr>
          <w:b/>
          <w:i/>
          <w:color w:val="000000"/>
          <w:sz w:val="32"/>
          <w:lang w:val="en-US"/>
        </w:rPr>
        <w:t>9th International Scientific and Practical Conference</w:t>
      </w:r>
    </w:p>
    <w:p>
      <w:pPr>
        <w:pStyle w:val="Normal"/>
        <w:jc w:val="center"/>
        <w:rPr>
          <w:lang w:val="en-US"/>
        </w:rPr>
      </w:pPr>
      <w:r>
        <w:rPr>
          <w:b/>
          <w:color w:val="000000"/>
          <w:sz w:val="32"/>
          <w:lang w:val="en-US"/>
        </w:rPr>
        <w:t>“</w:t>
      </w:r>
      <w:r>
        <w:rPr>
          <w:b/>
          <w:color w:val="000000"/>
          <w:sz w:val="32"/>
          <w:lang w:val="en-US"/>
        </w:rPr>
        <w:t>SOCIAL AND EDUCATIONAL INCLUSION: STRATEGIES, PRACTICES AND RESOURCES”</w:t>
      </w:r>
    </w:p>
    <w:p>
      <w:pPr>
        <w:pStyle w:val="Style14"/>
        <w:rPr>
          <w:b/>
          <w:b/>
          <w:color w:val="000000"/>
          <w:sz w:val="23"/>
          <w:lang w:val="en-US" w:eastAsia="ru-RU"/>
        </w:rPr>
      </w:pPr>
      <w:r>
        <w:rPr>
          <w:b/>
          <w:color w:val="000000"/>
          <w:sz w:val="23"/>
          <w:lang w:val="en-US" w:eastAsia="ru-RU"/>
        </w:rPr>
        <mc:AlternateContent>
          <mc:Choice Requires="wps">
            <w:drawing>
              <wp:anchor behindDoc="0" distT="0" distB="0" distL="95250" distR="71755" simplePos="0" locked="0" layoutInCell="0" allowOverlap="1" relativeHeight="2" wp14:anchorId="2A4915D4">
                <wp:simplePos x="0" y="0"/>
                <wp:positionH relativeFrom="page">
                  <wp:posOffset>939800</wp:posOffset>
                </wp:positionH>
                <wp:positionV relativeFrom="paragraph">
                  <wp:posOffset>200660</wp:posOffset>
                </wp:positionV>
                <wp:extent cx="6087110" cy="3175"/>
                <wp:effectExtent l="6350" t="13970" r="13970" b="13335"/>
                <wp:wrapTopAndBottom/>
                <wp:docPr id="3" name="Прямая соединительная линия 1"/>
                <a:graphic xmlns:a="http://schemas.openxmlformats.org/drawingml/2006/main">
                  <a:graphicData uri="http://schemas.microsoft.com/office/word/2010/wordprocessingShape">
                    <wps:wsp>
                      <wps:cNvSpPr/>
                      <wps:spPr>
                        <a:xfrm flipV="1">
                          <a:off x="0" y="0"/>
                          <a:ext cx="6086520" cy="1440"/>
                        </a:xfrm>
                        <a:prstGeom prst="line">
                          <a:avLst/>
                        </a:prstGeom>
                        <a:ln w="11520">
                          <a:miter/>
                        </a:ln>
                      </wps:spPr>
                      <wps:style>
                        <a:lnRef idx="0"/>
                        <a:fillRef idx="0"/>
                        <a:effectRef idx="0"/>
                        <a:fontRef idx="minor"/>
                      </wps:style>
                      <wps:bodyPr/>
                    </wps:wsp>
                  </a:graphicData>
                </a:graphic>
              </wp:anchor>
            </w:drawing>
          </mc:Choice>
          <mc:Fallback>
            <w:pict>
              <v:line id="shape_0" from="74pt,15.8pt" to="553.2pt,15.85pt" ID="Прямая соединительная линия 1" stroked="t" style="position:absolute;flip:y;mso-position-horizontal-relative:page" wp14:anchorId="2A4915D4">
                <v:stroke color="black" weight="11520" joinstyle="miter" endcap="flat"/>
                <v:fill o:detectmouseclick="t" on="false"/>
              </v:line>
            </w:pict>
          </mc:Fallback>
        </mc:AlternateContent>
      </w:r>
    </w:p>
    <w:p>
      <w:pPr>
        <w:pStyle w:val="2"/>
        <w:numPr>
          <w:ilvl w:val="2"/>
          <w:numId w:val="2"/>
        </w:numPr>
        <w:spacing w:before="85" w:after="0"/>
        <w:ind w:left="2058" w:right="1527" w:hanging="0"/>
        <w:jc w:val="center"/>
        <w:rPr>
          <w:b w:val="false"/>
          <w:b w:val="false"/>
          <w:color w:val="000000"/>
          <w:sz w:val="10"/>
          <w:szCs w:val="10"/>
          <w:lang w:val="en-US" w:eastAsia="ru-RU"/>
        </w:rPr>
      </w:pPr>
      <w:r>
        <w:rPr>
          <w:b w:val="false"/>
          <w:color w:val="000000"/>
          <w:sz w:val="10"/>
          <w:szCs w:val="10"/>
          <w:lang w:val="en-US" w:eastAsia="ru-RU"/>
        </w:rPr>
      </w:r>
    </w:p>
    <w:p>
      <w:pPr>
        <w:pStyle w:val="2"/>
        <w:numPr>
          <w:ilvl w:val="2"/>
          <w:numId w:val="2"/>
        </w:numPr>
        <w:spacing w:before="85" w:after="0"/>
        <w:ind w:left="2058" w:right="1527" w:hanging="0"/>
        <w:jc w:val="center"/>
        <w:rPr/>
      </w:pPr>
      <w:r>
        <w:rPr>
          <w:color w:val="000000"/>
          <w:lang w:val="en-US"/>
        </w:rPr>
        <w:t>INFORMATION STATEMENT</w:t>
      </w:r>
    </w:p>
    <w:p>
      <w:pPr>
        <w:pStyle w:val="Style14"/>
        <w:rPr>
          <w:b/>
          <w:b/>
          <w:color w:val="000000"/>
          <w:sz w:val="26"/>
        </w:rPr>
      </w:pPr>
      <w:r>
        <w:rPr>
          <w:b/>
          <w:color w:val="000000"/>
          <w:sz w:val="26"/>
        </w:rPr>
      </w:r>
    </w:p>
    <w:p>
      <w:pPr>
        <w:pStyle w:val="Normal"/>
        <w:ind w:firstLine="720"/>
        <w:jc w:val="center"/>
        <w:rPr>
          <w:b/>
          <w:b/>
          <w:color w:val="000000"/>
          <w:sz w:val="26"/>
        </w:rPr>
      </w:pPr>
      <w:r>
        <w:rPr>
          <w:b/>
          <w:color w:val="000000"/>
          <w:sz w:val="26"/>
        </w:rPr>
      </w:r>
    </w:p>
    <w:p>
      <w:pPr>
        <w:pStyle w:val="Normal"/>
        <w:ind w:firstLine="720"/>
        <w:jc w:val="center"/>
        <w:rPr>
          <w:lang w:val="en-US"/>
        </w:rPr>
      </w:pPr>
      <w:r>
        <w:rPr>
          <w:b/>
          <w:color w:val="000000"/>
          <w:sz w:val="26"/>
          <w:lang w:val="en-US"/>
        </w:rPr>
        <w:t>Dear Colleagues,</w:t>
      </w:r>
    </w:p>
    <w:p>
      <w:pPr>
        <w:pStyle w:val="Normal"/>
        <w:spacing w:lineRule="auto" w:line="276"/>
        <w:ind w:firstLine="567"/>
        <w:jc w:val="both"/>
        <w:rPr>
          <w:color w:val="000000"/>
        </w:rPr>
      </w:pPr>
      <w:r>
        <w:rPr>
          <w:color w:val="000000"/>
        </w:rPr>
      </w:r>
    </w:p>
    <w:p>
      <w:pPr>
        <w:pStyle w:val="Normal"/>
        <w:spacing w:lineRule="auto" w:line="276"/>
        <w:ind w:firstLine="567"/>
        <w:jc w:val="both"/>
        <w:rPr>
          <w:lang w:val="en-US"/>
        </w:rPr>
      </w:pPr>
      <w:r>
        <w:rPr>
          <w:color w:val="000000"/>
          <w:sz w:val="26"/>
          <w:lang w:val="en-US"/>
        </w:rPr>
        <w:t xml:space="preserve">We are glad to invite you to take part in the IX International Scientific and Practical Conference </w:t>
      </w:r>
      <w:r>
        <w:rPr>
          <w:b/>
          <w:bCs/>
          <w:color w:val="000000"/>
          <w:sz w:val="26"/>
          <w:szCs w:val="26"/>
          <w:lang w:val="en-US"/>
        </w:rPr>
        <w:t>“Social and Educational Inclusion: Strategies, Practices and Resources”</w:t>
      </w:r>
      <w:r>
        <w:rPr>
          <w:color w:val="000000"/>
          <w:sz w:val="26"/>
          <w:szCs w:val="26"/>
          <w:lang w:val="en-US"/>
        </w:rPr>
        <w:t>.</w:t>
      </w:r>
    </w:p>
    <w:p>
      <w:pPr>
        <w:pStyle w:val="3"/>
        <w:numPr>
          <w:ilvl w:val="3"/>
          <w:numId w:val="2"/>
        </w:numPr>
        <w:spacing w:lineRule="auto" w:line="276"/>
        <w:ind w:left="1220" w:firstLine="567"/>
        <w:rPr>
          <w:lang w:val="en-US"/>
        </w:rPr>
      </w:pPr>
      <w:r>
        <w:rPr>
          <w:b/>
          <w:color w:val="000000"/>
          <w:lang w:val="en-US"/>
        </w:rPr>
        <w:t xml:space="preserve">The purpose of the conference: </w:t>
      </w:r>
      <w:r>
        <w:rPr>
          <w:color w:val="000000"/>
          <w:lang w:val="en-US"/>
        </w:rPr>
        <w:t>discussion of the main strategies for the development of the inclusive process, expansion of the topics of psychological and pedagogical research in the field of inclusion, scientific discussion of the theoretical and methodological basis of social and educational inclusion, assistance in improving the quality of inclusive education at educational institutions of all levels.</w:t>
      </w:r>
    </w:p>
    <w:p>
      <w:pPr>
        <w:pStyle w:val="Normal"/>
        <w:spacing w:lineRule="auto" w:line="276"/>
        <w:ind w:firstLine="567"/>
        <w:jc w:val="both"/>
        <w:rPr/>
      </w:pPr>
      <w:r>
        <w:rPr>
          <w:color w:val="000000"/>
          <w:sz w:val="26"/>
          <w:lang w:val="en-US"/>
        </w:rPr>
        <w:t>Conference dates</w:t>
      </w:r>
      <w:r>
        <w:rPr>
          <w:color w:val="000000"/>
          <w:sz w:val="26"/>
        </w:rPr>
        <w:t xml:space="preserve">: </w:t>
      </w:r>
      <w:r>
        <w:rPr>
          <w:b/>
          <w:color w:val="000000"/>
          <w:sz w:val="26"/>
          <w:lang w:val="en-US"/>
        </w:rPr>
        <w:t>May, 22-24,</w:t>
      </w:r>
      <w:r>
        <w:rPr>
          <w:b/>
          <w:color w:val="000000"/>
          <w:sz w:val="26"/>
        </w:rPr>
        <w:t xml:space="preserve"> 202</w:t>
      </w:r>
      <w:r>
        <w:rPr>
          <w:b/>
          <w:color w:val="000000"/>
          <w:sz w:val="26"/>
          <w:lang w:val="en-US"/>
        </w:rPr>
        <w:t>5</w:t>
      </w:r>
      <w:r>
        <w:rPr>
          <w:b/>
          <w:color w:val="000000"/>
          <w:sz w:val="26"/>
        </w:rPr>
        <w:t>.</w:t>
      </w:r>
    </w:p>
    <w:p>
      <w:pPr>
        <w:pStyle w:val="3"/>
        <w:numPr>
          <w:ilvl w:val="3"/>
          <w:numId w:val="2"/>
        </w:numPr>
        <w:spacing w:lineRule="auto" w:line="276"/>
        <w:ind w:left="1220" w:firstLine="567"/>
        <w:rPr>
          <w:lang w:val="en-US"/>
        </w:rPr>
      </w:pPr>
      <w:r>
        <w:rPr>
          <w:lang w:val="en-US"/>
        </w:rPr>
        <w:t>Event location: 2a Sevastopolskaya St., Yalta.</w:t>
      </w:r>
    </w:p>
    <w:p>
      <w:pPr>
        <w:pStyle w:val="Normal"/>
        <w:tabs>
          <w:tab w:val="clear" w:pos="708"/>
          <w:tab w:val="left" w:pos="5937" w:leader="none"/>
        </w:tabs>
        <w:spacing w:lineRule="auto" w:line="276"/>
        <w:ind w:firstLine="567"/>
        <w:jc w:val="both"/>
        <w:rPr>
          <w:lang w:val="en-US"/>
        </w:rPr>
      </w:pPr>
      <w:r>
        <w:rPr>
          <w:color w:val="000000"/>
          <w:sz w:val="26"/>
          <w:lang w:val="en-US"/>
        </w:rPr>
        <w:t xml:space="preserve">Start of the conference: </w:t>
      </w:r>
      <w:r>
        <w:rPr>
          <w:b/>
          <w:bCs/>
          <w:color w:val="000000"/>
          <w:sz w:val="26"/>
          <w:lang w:val="en-US"/>
        </w:rPr>
        <w:t>May, 22,</w:t>
      </w:r>
      <w:r>
        <w:rPr>
          <w:b/>
          <w:color w:val="000000"/>
          <w:sz w:val="26"/>
          <w:lang w:val="en-US"/>
        </w:rPr>
        <w:t xml:space="preserve"> 2025 </w:t>
      </w:r>
      <w:r>
        <w:rPr>
          <w:b/>
          <w:color w:val="000000"/>
          <w:sz w:val="26"/>
        </w:rPr>
        <w:t>г</w:t>
      </w:r>
      <w:r>
        <w:rPr>
          <w:b/>
          <w:color w:val="000000"/>
          <w:sz w:val="26"/>
          <w:lang w:val="en-US"/>
        </w:rPr>
        <w:t>. at 1 p.m. (participants’ sign-in: from 10 a.m. to</w:t>
      </w:r>
      <w:r>
        <w:rPr>
          <w:b/>
          <w:color w:val="000000"/>
          <w:spacing w:val="-1"/>
          <w:sz w:val="26"/>
          <w:lang w:val="en-US"/>
        </w:rPr>
        <w:t xml:space="preserve"> </w:t>
      </w:r>
      <w:r>
        <w:rPr>
          <w:b/>
          <w:color w:val="000000"/>
          <w:sz w:val="26"/>
          <w:lang w:val="en-US"/>
        </w:rPr>
        <w:t>12.30 p.m.).</w:t>
      </w:r>
    </w:p>
    <w:p>
      <w:pPr>
        <w:pStyle w:val="Normal"/>
        <w:spacing w:lineRule="auto" w:line="276"/>
        <w:ind w:firstLine="567"/>
        <w:jc w:val="both"/>
        <w:rPr>
          <w:lang w:val="en-US"/>
        </w:rPr>
      </w:pPr>
      <w:r>
        <w:rPr>
          <w:color w:val="000000"/>
          <w:sz w:val="26"/>
          <w:lang w:val="en-US"/>
        </w:rPr>
        <w:t>Form of participation: in person and online. The online participation will be organized via video conferencing.</w:t>
      </w:r>
    </w:p>
    <w:p>
      <w:pPr>
        <w:pStyle w:val="2"/>
        <w:numPr>
          <w:ilvl w:val="2"/>
          <w:numId w:val="2"/>
        </w:numPr>
        <w:tabs>
          <w:tab w:val="clear" w:pos="708"/>
          <w:tab w:val="left" w:pos="4029" w:leader="none"/>
          <w:tab w:val="left" w:pos="5766" w:leader="none"/>
          <w:tab w:val="left" w:pos="7580" w:leader="none"/>
          <w:tab w:val="left" w:pos="7936" w:leader="none"/>
          <w:tab w:val="left" w:pos="8921" w:leader="none"/>
          <w:tab w:val="left" w:pos="10709" w:leader="none"/>
        </w:tabs>
        <w:spacing w:lineRule="auto" w:line="276"/>
        <w:ind w:left="1220" w:firstLine="567"/>
        <w:jc w:val="both"/>
        <w:rPr>
          <w:color w:val="000000"/>
          <w:sz w:val="25"/>
          <w:lang w:val="en-US"/>
        </w:rPr>
      </w:pPr>
      <w:r>
        <w:rPr>
          <w:color w:val="000000"/>
          <w:sz w:val="25"/>
          <w:lang w:val="en-US"/>
        </w:rPr>
      </w:r>
    </w:p>
    <w:p>
      <w:pPr>
        <w:pStyle w:val="Normal"/>
        <w:ind w:firstLine="567"/>
        <w:jc w:val="both"/>
        <w:rPr>
          <w:lang w:val="en-US"/>
        </w:rPr>
      </w:pPr>
      <w:r>
        <w:rPr>
          <w:b/>
          <w:color w:val="000000"/>
          <w:sz w:val="26"/>
          <w:lang w:val="en-US"/>
        </w:rPr>
        <w:t>The main focus areas of the conference sections are as follows:</w:t>
      </w:r>
    </w:p>
    <w:p>
      <w:pPr>
        <w:pStyle w:val="Normal"/>
        <w:numPr>
          <w:ilvl w:val="0"/>
          <w:numId w:val="3"/>
        </w:numPr>
        <w:ind w:left="0" w:firstLine="567"/>
        <w:jc w:val="both"/>
        <w:rPr>
          <w:lang w:val="en-US"/>
        </w:rPr>
      </w:pPr>
      <w:r>
        <w:rPr>
          <w:color w:val="000000"/>
          <w:spacing w:val="-6"/>
          <w:sz w:val="26"/>
          <w:szCs w:val="26"/>
          <w:lang w:val="en-US"/>
        </w:rPr>
        <w:t>The current state and prospects for the development of inclusive education.</w:t>
      </w:r>
    </w:p>
    <w:p>
      <w:pPr>
        <w:pStyle w:val="Normal"/>
        <w:numPr>
          <w:ilvl w:val="0"/>
          <w:numId w:val="3"/>
        </w:numPr>
        <w:ind w:left="0" w:firstLine="567"/>
        <w:jc w:val="both"/>
        <w:rPr>
          <w:lang w:val="en-US"/>
        </w:rPr>
      </w:pPr>
      <w:r>
        <w:rPr>
          <w:color w:val="000000"/>
          <w:spacing w:val="-6"/>
          <w:sz w:val="26"/>
          <w:szCs w:val="26"/>
          <w:lang w:val="en-US"/>
        </w:rPr>
        <w:t xml:space="preserve">Strategies, models and resources for supporting persons with disabilities and health limitations: career guidance, employment, rehabilitation, sports. </w:t>
      </w:r>
    </w:p>
    <w:p>
      <w:pPr>
        <w:pStyle w:val="ListParagraph"/>
        <w:numPr>
          <w:ilvl w:val="0"/>
          <w:numId w:val="3"/>
        </w:numPr>
        <w:tabs>
          <w:tab w:val="clear" w:pos="708"/>
          <w:tab w:val="left" w:pos="1480" w:leader="none"/>
        </w:tabs>
        <w:ind w:left="0" w:firstLine="567"/>
        <w:rPr>
          <w:lang w:val="en-US"/>
        </w:rPr>
      </w:pPr>
      <w:r>
        <w:rPr>
          <w:color w:val="000000"/>
          <w:spacing w:val="-6"/>
          <w:sz w:val="26"/>
          <w:szCs w:val="26"/>
          <w:lang w:val="en-US"/>
        </w:rPr>
        <w:t xml:space="preserve">Training of specialists to support and train persons with disabilities and health limitations. </w:t>
      </w:r>
    </w:p>
    <w:p>
      <w:pPr>
        <w:pStyle w:val="ListParagraph"/>
        <w:numPr>
          <w:ilvl w:val="0"/>
          <w:numId w:val="3"/>
        </w:numPr>
        <w:tabs>
          <w:tab w:val="clear" w:pos="708"/>
          <w:tab w:val="left" w:pos="1480" w:leader="none"/>
        </w:tabs>
        <w:ind w:left="0" w:firstLine="567"/>
        <w:rPr>
          <w:lang w:val="en-US"/>
        </w:rPr>
      </w:pPr>
      <w:r>
        <w:rPr>
          <w:color w:val="000000"/>
          <w:spacing w:val="-6"/>
          <w:sz w:val="26"/>
          <w:szCs w:val="26"/>
          <w:lang w:val="en-US"/>
        </w:rPr>
        <w:t>Inclusive tourism and socio-cultural inclusion.</w:t>
      </w:r>
    </w:p>
    <w:p>
      <w:pPr>
        <w:pStyle w:val="Normal"/>
        <w:spacing w:lineRule="auto" w:line="276"/>
        <w:ind w:left="720" w:hanging="0"/>
        <w:jc w:val="center"/>
        <w:rPr>
          <w:b/>
          <w:b/>
          <w:color w:val="000000"/>
          <w:sz w:val="26"/>
          <w:lang w:val="en-US"/>
        </w:rPr>
      </w:pPr>
      <w:r>
        <w:rPr>
          <w:b/>
          <w:color w:val="000000"/>
          <w:sz w:val="26"/>
          <w:lang w:val="en-US"/>
        </w:rPr>
      </w:r>
    </w:p>
    <w:p>
      <w:pPr>
        <w:pStyle w:val="Normal"/>
        <w:spacing w:lineRule="auto" w:line="276"/>
        <w:ind w:left="720" w:hanging="0"/>
        <w:jc w:val="center"/>
        <w:rPr>
          <w:b/>
          <w:b/>
          <w:color w:val="000000"/>
          <w:sz w:val="26"/>
          <w:lang w:val="en-US"/>
        </w:rPr>
      </w:pPr>
      <w:r>
        <w:rPr>
          <w:b/>
          <w:color w:val="000000"/>
          <w:sz w:val="26"/>
          <w:lang w:val="en-US"/>
        </w:rPr>
      </w:r>
    </w:p>
    <w:p>
      <w:pPr>
        <w:pStyle w:val="Normal"/>
        <w:spacing w:lineRule="auto" w:line="276"/>
        <w:ind w:firstLine="567"/>
        <w:jc w:val="center"/>
        <w:rPr>
          <w:lang w:val="en-US"/>
        </w:rPr>
      </w:pPr>
      <w:r>
        <w:rPr>
          <w:b/>
          <w:color w:val="000000"/>
          <w:sz w:val="26"/>
          <w:lang w:val="en-US"/>
        </w:rPr>
        <w:t>Conditions for participation in the conference:</w:t>
      </w:r>
    </w:p>
    <w:p>
      <w:pPr>
        <w:pStyle w:val="Normal"/>
        <w:spacing w:lineRule="auto" w:line="276"/>
        <w:ind w:firstLine="567"/>
        <w:jc w:val="both"/>
        <w:rPr>
          <w:b/>
          <w:b/>
          <w:color w:val="000000"/>
          <w:sz w:val="26"/>
          <w:lang w:val="en-US"/>
        </w:rPr>
      </w:pPr>
      <w:r>
        <w:rPr>
          <w:b/>
          <w:color w:val="000000"/>
          <w:sz w:val="26"/>
          <w:lang w:val="en-US"/>
        </w:rPr>
      </w:r>
    </w:p>
    <w:p>
      <w:pPr>
        <w:pStyle w:val="Normal"/>
        <w:spacing w:lineRule="auto" w:line="276"/>
        <w:ind w:firstLine="567"/>
        <w:jc w:val="both"/>
        <w:rPr>
          <w:lang w:val="en-US"/>
        </w:rPr>
      </w:pPr>
      <w:r>
        <w:rPr>
          <w:color w:val="000000"/>
          <w:sz w:val="26"/>
          <w:lang w:val="en-US"/>
        </w:rPr>
        <w:t xml:space="preserve">In order to participate in the conference, register the AUTHOR'S APPLICATION in electronic form </w:t>
      </w:r>
      <w:r>
        <w:rPr>
          <w:b/>
          <w:bCs/>
          <w:color w:val="000000"/>
          <w:sz w:val="26"/>
          <w:u w:val="single"/>
          <w:lang w:val="en-US"/>
        </w:rPr>
        <w:t>before May 07, 2025</w:t>
      </w:r>
      <w:r>
        <w:rPr>
          <w:color w:val="000000"/>
          <w:sz w:val="26"/>
          <w:lang w:val="en-US"/>
        </w:rPr>
        <w:t xml:space="preserve"> using </w:t>
      </w:r>
      <w:r>
        <w:rPr>
          <w:b/>
          <w:bCs/>
          <w:color w:val="000000"/>
          <w:sz w:val="26"/>
          <w:lang w:val="en-US"/>
        </w:rPr>
        <w:t>the following link:</w:t>
      </w:r>
      <w:r>
        <w:rPr>
          <w:b/>
          <w:color w:val="000000"/>
          <w:sz w:val="26"/>
          <w:lang w:val="en-US"/>
        </w:rPr>
        <w:t xml:space="preserve"> </w:t>
      </w:r>
      <w:hyperlink r:id="rId4">
        <w:r>
          <w:rPr>
            <w:b/>
            <w:sz w:val="26"/>
            <w:lang w:val="en-US"/>
          </w:rPr>
          <w:t>https://forms.gle/Zqyoq7FV8gxmgzfJA</w:t>
        </w:r>
      </w:hyperlink>
      <w:r>
        <w:rPr>
          <w:b/>
          <w:color w:val="000000"/>
          <w:sz w:val="26"/>
          <w:lang w:val="en-US"/>
        </w:rPr>
        <w:t xml:space="preserve"> </w:t>
      </w:r>
    </w:p>
    <w:p>
      <w:pPr>
        <w:pStyle w:val="3"/>
        <w:numPr>
          <w:ilvl w:val="3"/>
          <w:numId w:val="2"/>
        </w:numPr>
        <w:tabs>
          <w:tab w:val="clear" w:pos="708"/>
          <w:tab w:val="left" w:pos="2483" w:leader="none"/>
          <w:tab w:val="left" w:pos="3486" w:leader="none"/>
          <w:tab w:val="left" w:pos="5202" w:leader="none"/>
          <w:tab w:val="left" w:pos="6061" w:leader="none"/>
          <w:tab w:val="left" w:pos="6924" w:leader="none"/>
          <w:tab w:val="left" w:pos="8607" w:leader="none"/>
          <w:tab w:val="left" w:pos="9754" w:leader="none"/>
          <w:tab w:val="left" w:pos="10700" w:leader="none"/>
        </w:tabs>
        <w:spacing w:lineRule="auto" w:line="276"/>
        <w:ind w:left="1220" w:firstLine="567"/>
        <w:rPr>
          <w:lang w:val="en-US"/>
        </w:rPr>
      </w:pPr>
      <w:r>
        <w:rPr>
          <w:color w:val="000000"/>
          <w:lang w:val="en-US"/>
        </w:rPr>
        <w:t>Based on the results of the conference, an electronic collection of articles will be published and indexed in the RSCI system.</w:t>
      </w:r>
    </w:p>
    <w:p>
      <w:pPr>
        <w:pStyle w:val="Normal"/>
        <w:spacing w:lineRule="auto" w:line="276"/>
        <w:ind w:firstLine="567"/>
        <w:rPr>
          <w:lang w:val="en-US"/>
        </w:rPr>
      </w:pPr>
      <w:r>
        <w:rPr>
          <w:b/>
          <w:color w:val="000000"/>
          <w:sz w:val="26"/>
          <w:lang w:val="en-US"/>
        </w:rPr>
        <w:t>There is no registration fee for the participation in the conference.</w:t>
      </w:r>
    </w:p>
    <w:p>
      <w:pPr>
        <w:pStyle w:val="3"/>
        <w:numPr>
          <w:ilvl w:val="3"/>
          <w:numId w:val="2"/>
        </w:numPr>
        <w:spacing w:lineRule="auto" w:line="276"/>
        <w:ind w:left="1220" w:firstLine="567"/>
        <w:rPr>
          <w:lang w:val="en-US"/>
        </w:rPr>
      </w:pPr>
      <w:r>
        <w:rPr>
          <w:color w:val="000000"/>
          <w:lang w:val="en-US"/>
        </w:rPr>
        <w:t xml:space="preserve">The conference program and certificates will be awarded during the conference. These materials will be sent to online participants </w:t>
      </w:r>
      <w:r>
        <w:rPr>
          <w:b/>
          <w:bCs/>
          <w:color w:val="000000"/>
          <w:lang w:val="en-US"/>
        </w:rPr>
        <w:t>after June 1st, 2025.</w:t>
      </w:r>
    </w:p>
    <w:p>
      <w:pPr>
        <w:pStyle w:val="Normal"/>
        <w:tabs>
          <w:tab w:val="clear" w:pos="708"/>
          <w:tab w:val="left" w:pos="2828" w:leader="none"/>
          <w:tab w:val="left" w:pos="5102" w:leader="none"/>
          <w:tab w:val="left" w:pos="6415" w:leader="none"/>
          <w:tab w:val="left" w:pos="8010" w:leader="none"/>
          <w:tab w:val="left" w:pos="8391" w:leader="none"/>
          <w:tab w:val="left" w:pos="9535" w:leader="none"/>
          <w:tab w:val="left" w:pos="9907" w:leader="none"/>
          <w:tab w:val="left" w:pos="10366" w:leader="none"/>
        </w:tabs>
        <w:spacing w:lineRule="auto" w:line="276"/>
        <w:ind w:firstLine="567"/>
        <w:jc w:val="both"/>
        <w:rPr>
          <w:lang w:val="en-US"/>
        </w:rPr>
      </w:pPr>
      <w:r>
        <w:rPr>
          <w:color w:val="000000"/>
          <w:sz w:val="26"/>
          <w:lang w:val="en-US"/>
        </w:rPr>
        <w:t>The travel expenses, accommodation and meals will be at the expense of the sending party.</w:t>
      </w:r>
    </w:p>
    <w:p>
      <w:pPr>
        <w:pStyle w:val="Style14"/>
        <w:spacing w:lineRule="auto" w:line="276"/>
        <w:ind w:firstLine="567"/>
        <w:rPr>
          <w:color w:val="000000"/>
          <w:sz w:val="25"/>
          <w:lang w:val="en-US"/>
        </w:rPr>
      </w:pPr>
      <w:r>
        <w:rPr>
          <w:color w:val="000000"/>
          <w:sz w:val="25"/>
          <w:lang w:val="en-US"/>
        </w:rPr>
      </w:r>
    </w:p>
    <w:p>
      <w:pPr>
        <w:pStyle w:val="Normal"/>
        <w:spacing w:lineRule="auto" w:line="276"/>
        <w:ind w:firstLine="567"/>
        <w:rPr>
          <w:lang w:val="en-US"/>
        </w:rPr>
      </w:pPr>
      <w:r>
        <w:rPr>
          <w:b/>
          <w:color w:val="000000"/>
          <w:sz w:val="26"/>
          <w:u w:val="single"/>
          <w:lang w:val="en-US"/>
        </w:rPr>
        <w:t>The working languages of the conference</w:t>
      </w:r>
    </w:p>
    <w:p>
      <w:pPr>
        <w:pStyle w:val="Normal"/>
        <w:spacing w:lineRule="auto" w:line="276"/>
        <w:ind w:firstLine="567"/>
        <w:rPr>
          <w:lang w:val="en-US"/>
        </w:rPr>
      </w:pPr>
      <w:r>
        <w:rPr>
          <w:i/>
          <w:color w:val="000000"/>
          <w:sz w:val="26"/>
          <w:lang w:val="en-US"/>
        </w:rPr>
        <w:t>Russian and English</w:t>
      </w:r>
    </w:p>
    <w:p>
      <w:pPr>
        <w:pStyle w:val="Normal"/>
        <w:spacing w:lineRule="auto" w:line="276"/>
        <w:ind w:firstLine="567"/>
        <w:jc w:val="both"/>
        <w:rPr>
          <w:color w:val="000000"/>
          <w:lang w:val="en-US"/>
        </w:rPr>
      </w:pPr>
      <w:r>
        <w:rPr>
          <w:color w:val="000000"/>
          <w:lang w:val="en-US"/>
        </w:rPr>
      </w:r>
    </w:p>
    <w:p>
      <w:pPr>
        <w:pStyle w:val="Normal"/>
        <w:spacing w:lineRule="auto" w:line="276"/>
        <w:ind w:firstLine="567"/>
        <w:jc w:val="both"/>
        <w:rPr>
          <w:lang w:val="en-US"/>
        </w:rPr>
      </w:pPr>
      <w:r>
        <w:rPr>
          <w:color w:val="000000"/>
          <w:sz w:val="26"/>
          <w:lang w:val="en-US"/>
        </w:rPr>
        <w:t xml:space="preserve">Articles will be published at the request of the conference participants and shall BE SENT </w:t>
      </w:r>
      <w:r>
        <w:rPr>
          <w:b/>
          <w:bCs/>
          <w:color w:val="000000"/>
          <w:sz w:val="26"/>
          <w:u w:val="single"/>
          <w:lang w:val="en-US"/>
        </w:rPr>
        <w:t>before April 25, 2025</w:t>
      </w:r>
      <w:r>
        <w:rPr>
          <w:color w:val="000000"/>
          <w:sz w:val="26"/>
          <w:lang w:val="en-US"/>
        </w:rPr>
        <w:t xml:space="preserve"> by e-mail: </w:t>
      </w:r>
      <w:hyperlink r:id="rId5">
        <w:r>
          <w:rPr>
            <w:b/>
            <w:color w:val="000000"/>
            <w:sz w:val="26"/>
            <w:szCs w:val="26"/>
            <w:lang w:val="en-US"/>
          </w:rPr>
          <w:t>confYalta2023@yandex.ru</w:t>
        </w:r>
      </w:hyperlink>
      <w:r>
        <w:rPr>
          <w:color w:val="000000"/>
          <w:lang w:val="en-US"/>
        </w:rPr>
        <w:t xml:space="preserve"> </w:t>
      </w:r>
    </w:p>
    <w:p>
      <w:pPr>
        <w:pStyle w:val="3"/>
        <w:numPr>
          <w:ilvl w:val="3"/>
          <w:numId w:val="2"/>
        </w:numPr>
        <w:spacing w:lineRule="auto" w:line="276"/>
        <w:ind w:left="1220" w:firstLine="567"/>
        <w:jc w:val="left"/>
        <w:rPr>
          <w:lang w:val="en-US"/>
        </w:rPr>
      </w:pPr>
      <w:r>
        <w:rPr>
          <w:color w:val="000000"/>
          <w:lang w:val="en-US"/>
        </w:rPr>
        <w:t>Requirements for the formatting of articles are mentioned in Appendix 1.</w:t>
      </w:r>
    </w:p>
    <w:p>
      <w:pPr>
        <w:pStyle w:val="Normal"/>
        <w:spacing w:lineRule="auto" w:line="276"/>
        <w:ind w:firstLine="567"/>
        <w:jc w:val="both"/>
        <w:rPr>
          <w:lang w:val="en-US"/>
        </w:rPr>
      </w:pPr>
      <w:r>
        <w:rPr>
          <w:color w:val="000000"/>
          <w:sz w:val="26"/>
          <w:lang w:val="en-US"/>
        </w:rPr>
        <w:t xml:space="preserve">The file name shall include the author's last name (e.g. Ivanov_article.doc). Any materials that are not directly related to the content of the conference may be rejected. Besides, submitted articles shall reflect the results of the author’s research; </w:t>
      </w:r>
      <w:r>
        <w:rPr>
          <w:b/>
          <w:bCs/>
          <w:color w:val="000000"/>
          <w:sz w:val="26"/>
          <w:lang w:val="en-US"/>
        </w:rPr>
        <w:t>the level of paper’s originality shall be at least 75%</w:t>
      </w:r>
      <w:r>
        <w:rPr>
          <w:color w:val="000000"/>
          <w:sz w:val="26"/>
          <w:lang w:val="en-US"/>
        </w:rPr>
        <w:t>. Articles to be considered for the participation in the conference shall not have been previously published in other sources.</w:t>
      </w:r>
    </w:p>
    <w:p>
      <w:pPr>
        <w:pStyle w:val="Normal"/>
        <w:spacing w:lineRule="auto" w:line="276"/>
        <w:ind w:firstLine="567"/>
        <w:jc w:val="both"/>
        <w:rPr>
          <w:lang w:val="en-US"/>
        </w:rPr>
      </w:pPr>
      <w:r>
        <w:rPr>
          <w:b/>
          <w:color w:val="000000"/>
          <w:sz w:val="26"/>
          <w:lang w:val="en-US"/>
        </w:rPr>
        <w:t xml:space="preserve">Articles written by students and postgraduate students are accepted only under the guidance of their scientific advisors and will be published if their advisors’ reviews are attached. </w:t>
      </w:r>
    </w:p>
    <w:p>
      <w:pPr>
        <w:pStyle w:val="Normal"/>
        <w:spacing w:lineRule="auto" w:line="276"/>
        <w:ind w:firstLine="567"/>
        <w:jc w:val="both"/>
        <w:rPr>
          <w:lang w:val="en-US"/>
        </w:rPr>
      </w:pPr>
      <w:r>
        <w:rPr>
          <w:b/>
          <w:i/>
          <w:color w:val="000000"/>
          <w:sz w:val="26"/>
          <w:lang w:val="en-US"/>
        </w:rPr>
        <w:t xml:space="preserve">No more than one article from one author (including co-authorship) is accepted for publication. </w:t>
      </w:r>
    </w:p>
    <w:p>
      <w:pPr>
        <w:pStyle w:val="2"/>
        <w:numPr>
          <w:ilvl w:val="2"/>
          <w:numId w:val="2"/>
        </w:numPr>
        <w:spacing w:lineRule="auto" w:line="276"/>
        <w:ind w:left="1220" w:firstLine="567"/>
        <w:jc w:val="both"/>
        <w:rPr>
          <w:color w:val="000000"/>
          <w:lang w:val="en-US"/>
        </w:rPr>
      </w:pPr>
      <w:r>
        <w:rPr>
          <w:color w:val="000000"/>
          <w:lang w:val="en-US"/>
        </w:rPr>
      </w:r>
    </w:p>
    <w:p>
      <w:pPr>
        <w:pStyle w:val="2"/>
        <w:numPr>
          <w:ilvl w:val="2"/>
          <w:numId w:val="2"/>
        </w:numPr>
        <w:spacing w:lineRule="auto" w:line="276"/>
        <w:ind w:left="1220" w:firstLine="567"/>
        <w:jc w:val="both"/>
        <w:rPr>
          <w:color w:val="000000"/>
          <w:lang w:val="en-US"/>
        </w:rPr>
      </w:pPr>
      <w:r>
        <w:rPr>
          <w:color w:val="000000"/>
          <w:lang w:val="en-US"/>
        </w:rPr>
        <w:t>The address and contacts of the conference organizing committee are as follows:</w:t>
      </w:r>
    </w:p>
    <w:p>
      <w:pPr>
        <w:pStyle w:val="2"/>
        <w:numPr>
          <w:ilvl w:val="2"/>
          <w:numId w:val="2"/>
        </w:numPr>
        <w:spacing w:lineRule="auto" w:line="276"/>
        <w:ind w:left="1220" w:firstLine="567"/>
        <w:jc w:val="both"/>
        <w:rPr>
          <w:lang w:val="en-US"/>
        </w:rPr>
      </w:pPr>
      <w:r>
        <w:rPr>
          <w:color w:val="000000"/>
          <w:lang w:val="en-US"/>
        </w:rPr>
        <w:t xml:space="preserve">11 Stakhanovskaya St, Office 28, Yalta, Crimea 298650 </w:t>
      </w:r>
    </w:p>
    <w:p>
      <w:pPr>
        <w:pStyle w:val="2"/>
        <w:numPr>
          <w:ilvl w:val="2"/>
          <w:numId w:val="2"/>
        </w:numPr>
        <w:spacing w:lineRule="auto" w:line="276"/>
        <w:ind w:left="1220" w:firstLine="567"/>
        <w:jc w:val="both"/>
        <w:rPr>
          <w:color w:val="000000"/>
          <w:lang w:val="en-US"/>
        </w:rPr>
      </w:pPr>
      <w:r>
        <w:rPr>
          <w:color w:val="000000"/>
          <w:lang w:val="en-US"/>
        </w:rPr>
      </w:r>
    </w:p>
    <w:p>
      <w:pPr>
        <w:pStyle w:val="2"/>
        <w:numPr>
          <w:ilvl w:val="2"/>
          <w:numId w:val="2"/>
        </w:numPr>
        <w:spacing w:lineRule="auto" w:line="276"/>
        <w:ind w:left="1220" w:firstLine="567"/>
        <w:jc w:val="both"/>
        <w:rPr/>
      </w:pPr>
      <w:r>
        <w:rPr>
          <w:color w:val="000000"/>
          <w:lang w:val="en-US"/>
        </w:rPr>
        <w:t xml:space="preserve">Phone:        </w:t>
      </w:r>
      <w:r>
        <w:rPr>
          <w:color w:val="000000"/>
        </w:rPr>
        <w:t xml:space="preserve"> +7 978 761 05 68 </w:t>
      </w:r>
      <w:r>
        <w:rPr>
          <w:color w:val="000000"/>
          <w:lang w:val="en-US"/>
        </w:rPr>
        <w:t>Anastasia Vladimirovna Zakharova</w:t>
      </w:r>
      <w:r>
        <w:rPr>
          <w:color w:val="000000"/>
        </w:rPr>
        <w:t xml:space="preserve"> </w:t>
      </w:r>
    </w:p>
    <w:p>
      <w:pPr>
        <w:pStyle w:val="2"/>
        <w:numPr>
          <w:ilvl w:val="2"/>
          <w:numId w:val="2"/>
        </w:numPr>
        <w:spacing w:lineRule="auto" w:line="276"/>
        <w:ind w:left="1440" w:hanging="0"/>
        <w:jc w:val="both"/>
        <w:rPr/>
      </w:pPr>
      <w:r>
        <w:rPr>
          <w:color w:val="000000"/>
        </w:rPr>
        <w:t xml:space="preserve">        </w:t>
      </w:r>
      <w:r>
        <w:rPr>
          <w:color w:val="000000"/>
        </w:rPr>
        <w:t xml:space="preserve">+7 978 816 10 77 </w:t>
      </w:r>
      <w:r>
        <w:rPr>
          <w:color w:val="000000"/>
          <w:lang w:val="en-US"/>
        </w:rPr>
        <w:t>Yulia Vasilyevna Kozina</w:t>
      </w:r>
    </w:p>
    <w:p>
      <w:pPr>
        <w:pStyle w:val="Normal"/>
        <w:spacing w:lineRule="auto" w:line="276"/>
        <w:rPr>
          <w:color w:val="000000"/>
          <w:lang w:val="en-US"/>
        </w:rPr>
      </w:pPr>
      <w:r>
        <w:rPr>
          <w:b/>
          <w:color w:val="000000"/>
          <w:sz w:val="26"/>
          <w:lang w:val="en-US"/>
        </w:rPr>
        <w:t xml:space="preserve">                              </w:t>
      </w:r>
      <w:r>
        <w:rPr>
          <w:b/>
          <w:color w:val="000000"/>
          <w:sz w:val="26"/>
        </w:rPr>
        <w:t>Е</w:t>
      </w:r>
      <w:r>
        <w:rPr>
          <w:b/>
          <w:color w:val="000000"/>
          <w:sz w:val="26"/>
          <w:lang w:val="en-US"/>
        </w:rPr>
        <w:t>-mail</w:t>
      </w:r>
      <w:r>
        <w:rPr>
          <w:color w:val="000000"/>
          <w:lang w:val="en-US"/>
        </w:rPr>
        <w:t xml:space="preserve">: </w:t>
      </w:r>
      <w:hyperlink r:id="rId6">
        <w:r>
          <w:rPr>
            <w:b/>
            <w:color w:val="000000"/>
            <w:sz w:val="26"/>
            <w:szCs w:val="26"/>
            <w:lang w:val="en-US"/>
          </w:rPr>
          <w:t>confYalta2023@yandex.ru</w:t>
        </w:r>
      </w:hyperlink>
      <w:r>
        <w:rPr>
          <w:b/>
          <w:color w:val="000000"/>
          <w:sz w:val="26"/>
          <w:szCs w:val="26"/>
          <w:lang w:val="en-US"/>
        </w:rPr>
        <w:t xml:space="preserve"> </w:t>
      </w:r>
      <w:r>
        <w:rPr>
          <w:color w:val="000000"/>
          <w:lang w:val="en-US"/>
        </w:rPr>
        <w:t xml:space="preserve"> </w:t>
      </w:r>
    </w:p>
    <w:p>
      <w:pPr>
        <w:pStyle w:val="Normal"/>
        <w:spacing w:lineRule="auto" w:line="276"/>
        <w:rPr>
          <w:lang w:val="en-US"/>
        </w:rPr>
      </w:pPr>
      <w:r>
        <w:rPr>
          <w:lang w:val="en-US"/>
        </w:rPr>
      </w:r>
    </w:p>
    <w:p>
      <w:pPr>
        <w:pStyle w:val="Normal"/>
        <w:spacing w:lineRule="auto" w:line="276"/>
        <w:rPr>
          <w:lang w:val="en-US"/>
        </w:rPr>
      </w:pPr>
      <w:r>
        <w:rPr>
          <w:lang w:val="en-US"/>
        </w:rPr>
      </w:r>
    </w:p>
    <w:p>
      <w:pPr>
        <w:pStyle w:val="Normal"/>
        <w:spacing w:lineRule="auto" w:line="276"/>
        <w:rPr>
          <w:lang w:val="en-US"/>
        </w:rPr>
      </w:pPr>
      <w:r>
        <w:rPr>
          <w:lang w:val="en-US"/>
        </w:rPr>
      </w:r>
    </w:p>
    <w:p>
      <w:pPr>
        <w:pStyle w:val="Normal"/>
        <w:spacing w:lineRule="auto" w:line="276"/>
        <w:rPr>
          <w:lang w:val="en-US"/>
        </w:rPr>
      </w:pPr>
      <w:r>
        <w:rPr>
          <w:lang w:val="en-US"/>
        </w:rPr>
      </w:r>
    </w:p>
    <w:p>
      <w:pPr>
        <w:pStyle w:val="Normal"/>
        <w:spacing w:lineRule="auto" w:line="276"/>
        <w:rPr>
          <w:lang w:val="en-US"/>
        </w:rPr>
      </w:pPr>
      <w:r>
        <w:rPr>
          <w:lang w:val="en-US"/>
        </w:rPr>
      </w:r>
    </w:p>
    <w:p>
      <w:pPr>
        <w:pStyle w:val="Normal"/>
        <w:spacing w:lineRule="auto" w:line="276"/>
        <w:rPr>
          <w:lang w:val="en-US"/>
        </w:rPr>
      </w:pPr>
      <w:r>
        <w:rPr>
          <w:lang w:val="en-US"/>
        </w:rPr>
      </w:r>
    </w:p>
    <w:p>
      <w:pPr>
        <w:pStyle w:val="Normal"/>
        <w:spacing w:lineRule="auto" w:line="276"/>
        <w:rPr>
          <w:lang w:val="en-US"/>
        </w:rPr>
      </w:pPr>
      <w:r>
        <w:rPr>
          <w:lang w:val="en-US"/>
        </w:rPr>
      </w:r>
    </w:p>
    <w:p>
      <w:pPr>
        <w:pStyle w:val="3"/>
        <w:numPr>
          <w:ilvl w:val="5"/>
          <w:numId w:val="10"/>
        </w:numPr>
        <w:tabs>
          <w:tab w:val="clear" w:pos="708"/>
          <w:tab w:val="left" w:pos="0" w:leader="none"/>
        </w:tabs>
        <w:spacing w:before="59" w:after="0"/>
        <w:ind w:left="1220" w:right="687" w:hanging="0"/>
        <w:jc w:val="right"/>
        <w:rPr>
          <w:color w:val="000000"/>
          <w:sz w:val="28"/>
          <w:szCs w:val="28"/>
          <w:lang w:val="en-US"/>
        </w:rPr>
      </w:pPr>
      <w:r>
        <w:rPr>
          <w:color w:val="000000"/>
          <w:sz w:val="28"/>
          <w:szCs w:val="28"/>
          <w:lang w:val="en-US"/>
        </w:rPr>
      </w:r>
    </w:p>
    <w:p>
      <w:pPr>
        <w:pStyle w:val="3"/>
        <w:numPr>
          <w:ilvl w:val="5"/>
          <w:numId w:val="11"/>
        </w:numPr>
        <w:tabs>
          <w:tab w:val="clear" w:pos="708"/>
          <w:tab w:val="left" w:pos="0" w:leader="none"/>
        </w:tabs>
        <w:spacing w:before="59" w:after="0"/>
        <w:ind w:left="1220" w:right="687" w:hanging="0"/>
        <w:jc w:val="right"/>
        <w:rPr>
          <w:color w:val="000000"/>
          <w:sz w:val="28"/>
          <w:szCs w:val="28"/>
          <w:lang w:val="en-US"/>
        </w:rPr>
      </w:pPr>
      <w:r>
        <w:rPr>
          <w:color w:val="000000"/>
          <w:sz w:val="28"/>
          <w:szCs w:val="28"/>
          <w:lang w:val="en-US"/>
        </w:rPr>
      </w:r>
    </w:p>
    <w:p>
      <w:pPr>
        <w:pStyle w:val="3"/>
        <w:numPr>
          <w:ilvl w:val="5"/>
          <w:numId w:val="12"/>
        </w:numPr>
        <w:tabs>
          <w:tab w:val="clear" w:pos="708"/>
          <w:tab w:val="left" w:pos="0" w:leader="none"/>
        </w:tabs>
        <w:spacing w:before="59" w:after="0"/>
        <w:ind w:left="1220" w:right="687" w:hanging="0"/>
        <w:jc w:val="right"/>
        <w:rPr>
          <w:color w:val="000000"/>
          <w:sz w:val="28"/>
          <w:szCs w:val="28"/>
          <w:lang w:val="en-US"/>
        </w:rPr>
      </w:pPr>
      <w:r>
        <w:rPr>
          <w:color w:val="000000"/>
          <w:sz w:val="28"/>
          <w:szCs w:val="28"/>
          <w:lang w:val="en-US"/>
        </w:rPr>
      </w:r>
    </w:p>
    <w:p>
      <w:pPr>
        <w:pStyle w:val="3"/>
        <w:numPr>
          <w:ilvl w:val="5"/>
          <w:numId w:val="13"/>
        </w:numPr>
        <w:tabs>
          <w:tab w:val="clear" w:pos="708"/>
          <w:tab w:val="left" w:pos="0" w:leader="none"/>
        </w:tabs>
        <w:spacing w:before="59" w:after="0"/>
        <w:ind w:left="1220" w:right="687" w:hanging="0"/>
        <w:jc w:val="right"/>
        <w:rPr>
          <w:color w:val="000000"/>
          <w:sz w:val="28"/>
          <w:szCs w:val="28"/>
          <w:lang w:val="en-US"/>
        </w:rPr>
      </w:pPr>
      <w:r>
        <w:rPr>
          <w:color w:val="000000"/>
          <w:sz w:val="28"/>
          <w:szCs w:val="28"/>
          <w:lang w:val="en-US"/>
        </w:rPr>
      </w:r>
    </w:p>
    <w:p>
      <w:pPr>
        <w:pStyle w:val="3"/>
        <w:numPr>
          <w:ilvl w:val="3"/>
          <w:numId w:val="14"/>
        </w:numPr>
        <w:tabs>
          <w:tab w:val="clear" w:pos="708"/>
          <w:tab w:val="left" w:pos="0" w:leader="none"/>
        </w:tabs>
        <w:spacing w:before="59" w:after="0"/>
        <w:ind w:left="1220" w:right="687" w:hanging="0"/>
        <w:jc w:val="right"/>
        <w:rPr>
          <w:color w:val="000000"/>
          <w:sz w:val="28"/>
          <w:szCs w:val="28"/>
          <w:lang w:val="en-US"/>
        </w:rPr>
      </w:pPr>
      <w:r>
        <w:rPr>
          <w:color w:val="000000"/>
          <w:sz w:val="28"/>
          <w:szCs w:val="28"/>
          <w:lang w:val="en-US"/>
        </w:rPr>
      </w:r>
    </w:p>
    <w:p>
      <w:pPr>
        <w:pStyle w:val="3"/>
        <w:numPr>
          <w:ilvl w:val="0"/>
          <w:numId w:val="0"/>
        </w:numPr>
        <w:spacing w:before="59" w:after="0"/>
        <w:ind w:left="1220" w:right="687" w:hanging="0"/>
        <w:jc w:val="right"/>
        <w:rPr>
          <w:color w:val="000000"/>
          <w:sz w:val="28"/>
          <w:szCs w:val="28"/>
          <w:lang w:val="en-US"/>
        </w:rPr>
      </w:pPr>
      <w:r>
        <w:rPr>
          <w:color w:val="000000"/>
          <w:sz w:val="28"/>
          <w:szCs w:val="28"/>
          <w:lang w:val="en-US"/>
        </w:rPr>
      </w:r>
    </w:p>
    <w:p>
      <w:pPr>
        <w:pStyle w:val="Style14"/>
        <w:rPr>
          <w:lang w:val="en-US"/>
        </w:rPr>
      </w:pPr>
      <w:r>
        <w:rPr>
          <w:lang w:val="en-US"/>
        </w:rPr>
      </w:r>
    </w:p>
    <w:p>
      <w:pPr>
        <w:pStyle w:val="Style14"/>
        <w:rPr>
          <w:lang w:val="en-US"/>
        </w:rPr>
      </w:pPr>
      <w:r>
        <w:rPr>
          <w:lang w:val="en-US"/>
        </w:rPr>
      </w:r>
    </w:p>
    <w:p>
      <w:pPr>
        <w:pStyle w:val="3"/>
        <w:numPr>
          <w:ilvl w:val="5"/>
          <w:numId w:val="15"/>
        </w:numPr>
        <w:tabs>
          <w:tab w:val="clear" w:pos="708"/>
          <w:tab w:val="left" w:pos="0" w:leader="none"/>
        </w:tabs>
        <w:spacing w:before="59" w:after="0"/>
        <w:ind w:left="1220" w:right="687" w:hanging="0"/>
        <w:jc w:val="right"/>
        <w:rPr>
          <w:color w:val="000000"/>
          <w:sz w:val="28"/>
          <w:szCs w:val="28"/>
          <w:lang w:val="en-US"/>
        </w:rPr>
      </w:pPr>
      <w:r>
        <w:rPr>
          <w:color w:val="000000"/>
          <w:sz w:val="28"/>
          <w:szCs w:val="28"/>
          <w:lang w:val="en-US"/>
        </w:rPr>
        <w:t>Appendix 1</w:t>
      </w:r>
    </w:p>
    <w:p>
      <w:pPr>
        <w:pStyle w:val="Style14"/>
        <w:ind w:firstLine="567"/>
        <w:rPr>
          <w:color w:val="000000"/>
          <w:sz w:val="28"/>
          <w:szCs w:val="28"/>
          <w:lang w:val="en-US"/>
        </w:rPr>
      </w:pPr>
      <w:r>
        <w:rPr>
          <w:color w:val="000000"/>
          <w:sz w:val="28"/>
          <w:szCs w:val="28"/>
          <w:lang w:val="en-US"/>
        </w:rPr>
      </w:r>
    </w:p>
    <w:p>
      <w:pPr>
        <w:pStyle w:val="Style14"/>
        <w:ind w:firstLine="567"/>
        <w:jc w:val="center"/>
        <w:rPr>
          <w:b/>
          <w:b/>
          <w:color w:val="000000"/>
          <w:sz w:val="28"/>
          <w:szCs w:val="28"/>
          <w:lang w:val="en-US"/>
        </w:rPr>
      </w:pPr>
      <w:r>
        <w:rPr>
          <w:b/>
          <w:color w:val="000000"/>
          <w:sz w:val="28"/>
          <w:szCs w:val="28"/>
          <w:lang w:val="en-US"/>
        </w:rPr>
        <w:t>REQUIREMENTS FOR THE PAPERWORK</w:t>
      </w:r>
    </w:p>
    <w:p>
      <w:pPr>
        <w:pStyle w:val="Style14"/>
        <w:ind w:firstLine="567"/>
        <w:rPr>
          <w:color w:val="000000"/>
          <w:sz w:val="28"/>
          <w:szCs w:val="28"/>
          <w:lang w:val="en-US"/>
        </w:rPr>
      </w:pPr>
      <w:r>
        <w:rPr>
          <w:color w:val="000000"/>
          <w:sz w:val="28"/>
          <w:szCs w:val="28"/>
          <w:lang w:val="en-US"/>
        </w:rPr>
      </w:r>
    </w:p>
    <w:p>
      <w:pPr>
        <w:pStyle w:val="Style14"/>
        <w:ind w:firstLine="567"/>
        <w:jc w:val="both"/>
        <w:rPr>
          <w:color w:val="000000"/>
          <w:sz w:val="28"/>
          <w:szCs w:val="28"/>
          <w:lang w:val="en-US"/>
        </w:rPr>
      </w:pPr>
      <w:r>
        <w:rPr>
          <w:color w:val="000000"/>
          <w:sz w:val="28"/>
          <w:szCs w:val="28"/>
          <w:lang w:val="en-US"/>
        </w:rPr>
        <w:t>Electronic version: MS Word 97-2003, A4 format, Times New Roman, size 12, interval 1, paragraph indentation 1, the volume of the article is not less than 3 pages, not more than 7 pages.</w:t>
      </w:r>
    </w:p>
    <w:p>
      <w:pPr>
        <w:pStyle w:val="Style14"/>
        <w:ind w:firstLine="567"/>
        <w:jc w:val="both"/>
        <w:rPr>
          <w:color w:val="000000"/>
          <w:sz w:val="28"/>
          <w:szCs w:val="28"/>
          <w:lang w:val="en-US"/>
        </w:rPr>
      </w:pPr>
      <w:r>
        <w:rPr>
          <w:color w:val="000000"/>
          <w:sz w:val="28"/>
          <w:szCs w:val="28"/>
          <w:lang w:val="en-US"/>
        </w:rPr>
        <w:t>Page parameters: top, bottom, left and right margins of 2 cm each.</w:t>
      </w:r>
    </w:p>
    <w:p>
      <w:pPr>
        <w:pStyle w:val="Style14"/>
        <w:ind w:firstLine="567"/>
        <w:jc w:val="both"/>
        <w:rPr>
          <w:color w:val="000000"/>
          <w:sz w:val="28"/>
          <w:szCs w:val="28"/>
          <w:lang w:val="en-US"/>
        </w:rPr>
      </w:pPr>
      <w:r>
        <w:rPr>
          <w:color w:val="000000"/>
          <w:sz w:val="28"/>
          <w:szCs w:val="28"/>
          <w:lang w:val="en-US"/>
        </w:rPr>
        <w:t>In the left corner is the mandatory UDC index. In the middle, in large letters, is the title of the article. In the right corner, in bold type, surname, first name, patronymic (without abbreviations), scientific degree, academic title, position, institution (without abbreviations), then the text with width alignment.</w:t>
      </w:r>
    </w:p>
    <w:p>
      <w:pPr>
        <w:pStyle w:val="Style14"/>
        <w:ind w:firstLine="567"/>
        <w:jc w:val="both"/>
        <w:rPr>
          <w:color w:val="000000"/>
          <w:sz w:val="28"/>
          <w:szCs w:val="28"/>
          <w:lang w:val="en-US"/>
        </w:rPr>
      </w:pPr>
      <w:r>
        <w:rPr>
          <w:color w:val="000000"/>
          <w:sz w:val="28"/>
          <w:szCs w:val="28"/>
          <w:lang w:val="en-US"/>
        </w:rPr>
        <w:t>At the end of the article, it is mandatory: Russian and English abstract (up to 4 sentences), keywords (English, Russian); literature (not more than 7 titles, a link in the text to each source is mandatory, for example [4, p. 7]).</w:t>
      </w:r>
    </w:p>
    <w:p>
      <w:pPr>
        <w:pStyle w:val="Style14"/>
        <w:ind w:firstLine="567"/>
        <w:jc w:val="both"/>
        <w:rPr>
          <w:color w:val="000000"/>
          <w:sz w:val="28"/>
          <w:szCs w:val="28"/>
          <w:lang w:val="en-US"/>
        </w:rPr>
      </w:pPr>
      <w:r>
        <w:rPr>
          <w:color w:val="000000"/>
          <w:sz w:val="28"/>
          <w:szCs w:val="28"/>
          <w:lang w:val="en-US"/>
        </w:rPr>
        <w:t>Attention! Materials using computer translation are not accepted.</w:t>
      </w:r>
    </w:p>
    <w:p>
      <w:pPr>
        <w:pStyle w:val="Style14"/>
        <w:ind w:firstLine="567"/>
        <w:jc w:val="both"/>
        <w:rPr>
          <w:color w:val="000000"/>
          <w:sz w:val="28"/>
          <w:szCs w:val="28"/>
          <w:lang w:val="en-US"/>
        </w:rPr>
      </w:pPr>
      <w:r>
        <w:rPr>
          <w:color w:val="000000"/>
          <w:sz w:val="28"/>
          <w:szCs w:val="28"/>
          <w:lang w:val="en-US"/>
        </w:rPr>
        <w:t>Articles should be structured, each element should be highlighted in bold: introduction; presentation of the main research material with full justification of the scientific results obtained; conclusions (see SAMPLE).</w:t>
      </w:r>
    </w:p>
    <w:p>
      <w:pPr>
        <w:pStyle w:val="Style14"/>
        <w:ind w:firstLine="567"/>
        <w:jc w:val="center"/>
        <w:rPr>
          <w:b/>
          <w:b/>
          <w:color w:val="000000"/>
          <w:sz w:val="28"/>
          <w:szCs w:val="28"/>
          <w:lang w:val="en-US"/>
        </w:rPr>
      </w:pPr>
      <w:r>
        <w:rPr>
          <w:b/>
          <w:color w:val="000000"/>
          <w:sz w:val="28"/>
          <w:szCs w:val="28"/>
          <w:lang w:val="en-US"/>
        </w:rPr>
      </w:r>
    </w:p>
    <w:p>
      <w:pPr>
        <w:pStyle w:val="Style14"/>
        <w:ind w:firstLine="567"/>
        <w:jc w:val="center"/>
        <w:rPr>
          <w:b/>
          <w:b/>
          <w:color w:val="000000"/>
          <w:sz w:val="28"/>
          <w:szCs w:val="28"/>
          <w:lang w:val="en-US"/>
        </w:rPr>
      </w:pPr>
      <w:r>
        <w:rPr>
          <w:b/>
          <w:color w:val="000000"/>
          <w:sz w:val="28"/>
          <w:szCs w:val="28"/>
          <w:lang w:val="en-US"/>
        </w:rPr>
        <w:t>SAMPLE OF THE PAPERWORK</w:t>
      </w:r>
    </w:p>
    <w:p>
      <w:pPr>
        <w:pStyle w:val="Style14"/>
        <w:ind w:firstLine="567"/>
        <w:jc w:val="center"/>
        <w:rPr>
          <w:b/>
          <w:b/>
          <w:color w:val="000000"/>
          <w:sz w:val="28"/>
          <w:szCs w:val="28"/>
          <w:lang w:val="en-US"/>
        </w:rPr>
      </w:pPr>
      <w:r>
        <w:rPr>
          <w:b/>
          <w:color w:val="000000"/>
          <w:sz w:val="28"/>
          <w:szCs w:val="28"/>
          <w:lang w:val="en-US"/>
        </w:rPr>
      </w:r>
    </w:p>
    <w:p>
      <w:pPr>
        <w:pStyle w:val="Style14"/>
        <w:ind w:firstLine="567"/>
        <w:jc w:val="both"/>
        <w:rPr>
          <w:b/>
          <w:b/>
          <w:color w:val="000000"/>
          <w:sz w:val="28"/>
          <w:szCs w:val="28"/>
          <w:lang w:val="en-US"/>
        </w:rPr>
      </w:pPr>
      <w:r>
        <w:rPr>
          <w:b/>
          <w:color w:val="000000"/>
          <w:sz w:val="28"/>
          <w:szCs w:val="28"/>
          <w:lang w:val="en-US"/>
        </w:rPr>
        <w:t>UDC</w:t>
      </w:r>
    </w:p>
    <w:p>
      <w:pPr>
        <w:pStyle w:val="Style14"/>
        <w:ind w:firstLine="567"/>
        <w:jc w:val="both"/>
        <w:rPr>
          <w:b/>
          <w:b/>
          <w:color w:val="000000"/>
          <w:sz w:val="28"/>
          <w:szCs w:val="28"/>
          <w:lang w:val="en-US"/>
        </w:rPr>
      </w:pPr>
      <w:r>
        <w:rPr>
          <w:b/>
          <w:color w:val="000000"/>
          <w:sz w:val="28"/>
          <w:szCs w:val="28"/>
          <w:lang w:val="en-US"/>
        </w:rPr>
      </w:r>
    </w:p>
    <w:p>
      <w:pPr>
        <w:pStyle w:val="Style14"/>
        <w:ind w:firstLine="567"/>
        <w:jc w:val="center"/>
        <w:rPr>
          <w:b/>
          <w:b/>
          <w:color w:val="000000"/>
          <w:sz w:val="28"/>
          <w:szCs w:val="28"/>
          <w:lang w:val="en-US"/>
        </w:rPr>
      </w:pPr>
      <w:r>
        <w:rPr>
          <w:b/>
          <w:color w:val="000000"/>
          <w:sz w:val="28"/>
          <w:szCs w:val="28"/>
          <w:lang w:val="en-US"/>
        </w:rPr>
        <w:t>THE TITLE OF THE ARTICLE</w:t>
      </w:r>
    </w:p>
    <w:p>
      <w:pPr>
        <w:pStyle w:val="Style14"/>
        <w:ind w:firstLine="567"/>
        <w:jc w:val="both"/>
        <w:rPr>
          <w:color w:val="000000"/>
          <w:sz w:val="28"/>
          <w:szCs w:val="28"/>
          <w:lang w:val="en-US"/>
        </w:rPr>
      </w:pPr>
      <w:r>
        <w:rPr>
          <w:color w:val="000000"/>
          <w:sz w:val="28"/>
          <w:szCs w:val="28"/>
          <w:lang w:val="en-US"/>
        </w:rPr>
      </w:r>
    </w:p>
    <w:p>
      <w:pPr>
        <w:pStyle w:val="Style14"/>
        <w:ind w:firstLine="567"/>
        <w:jc w:val="right"/>
        <w:rPr>
          <w:b/>
          <w:b/>
          <w:color w:val="000000"/>
          <w:sz w:val="28"/>
          <w:szCs w:val="28"/>
          <w:lang w:val="en-US"/>
        </w:rPr>
      </w:pPr>
      <w:r>
        <w:rPr>
          <w:b/>
          <w:color w:val="000000"/>
          <w:sz w:val="28"/>
          <w:szCs w:val="28"/>
          <w:lang w:val="en-US"/>
        </w:rPr>
        <w:t>Last name, first name, patronymic,</w:t>
      </w:r>
    </w:p>
    <w:p>
      <w:pPr>
        <w:pStyle w:val="Style14"/>
        <w:ind w:firstLine="567"/>
        <w:jc w:val="right"/>
        <w:rPr>
          <w:color w:val="000000"/>
          <w:sz w:val="28"/>
          <w:szCs w:val="28"/>
          <w:lang w:val="en-US"/>
        </w:rPr>
      </w:pPr>
      <w:r>
        <w:rPr>
          <w:color w:val="000000"/>
          <w:sz w:val="28"/>
          <w:szCs w:val="28"/>
          <w:lang w:val="en-US"/>
        </w:rPr>
        <w:t>academic title, academic degree,</w:t>
      </w:r>
    </w:p>
    <w:p>
      <w:pPr>
        <w:pStyle w:val="Style14"/>
        <w:ind w:firstLine="567"/>
        <w:jc w:val="right"/>
        <w:rPr>
          <w:color w:val="000000"/>
          <w:sz w:val="28"/>
          <w:szCs w:val="28"/>
          <w:lang w:val="en-US"/>
        </w:rPr>
      </w:pPr>
      <w:r>
        <w:rPr>
          <w:color w:val="000000"/>
          <w:sz w:val="28"/>
          <w:szCs w:val="28"/>
          <w:lang w:val="en-US"/>
        </w:rPr>
        <w:t>position,</w:t>
      </w:r>
    </w:p>
    <w:p>
      <w:pPr>
        <w:pStyle w:val="Style14"/>
        <w:ind w:firstLine="567"/>
        <w:jc w:val="right"/>
        <w:rPr>
          <w:color w:val="000000"/>
          <w:sz w:val="28"/>
          <w:szCs w:val="28"/>
          <w:lang w:val="en-US"/>
        </w:rPr>
      </w:pPr>
      <w:r>
        <w:rPr>
          <w:color w:val="000000"/>
          <w:sz w:val="28"/>
          <w:szCs w:val="28"/>
          <w:lang w:val="en-US"/>
        </w:rPr>
        <w:t>organization,</w:t>
      </w:r>
    </w:p>
    <w:p>
      <w:pPr>
        <w:pStyle w:val="Style14"/>
        <w:ind w:firstLine="567"/>
        <w:jc w:val="right"/>
        <w:rPr>
          <w:color w:val="000000"/>
          <w:sz w:val="28"/>
          <w:szCs w:val="28"/>
          <w:lang w:val="en-US"/>
        </w:rPr>
      </w:pPr>
      <w:r>
        <w:rPr>
          <w:color w:val="000000"/>
          <w:sz w:val="28"/>
          <w:szCs w:val="28"/>
          <w:lang w:val="en-US"/>
        </w:rPr>
        <w:t>city</w:t>
      </w:r>
    </w:p>
    <w:p>
      <w:pPr>
        <w:pStyle w:val="Style14"/>
        <w:ind w:firstLine="567"/>
        <w:jc w:val="both"/>
        <w:rPr>
          <w:color w:val="000000"/>
          <w:sz w:val="28"/>
          <w:szCs w:val="28"/>
          <w:lang w:val="en-US"/>
        </w:rPr>
      </w:pPr>
      <w:r>
        <w:rPr>
          <w:color w:val="000000"/>
          <w:sz w:val="28"/>
          <w:szCs w:val="28"/>
          <w:lang w:val="en-US"/>
        </w:rPr>
      </w:r>
    </w:p>
    <w:p>
      <w:pPr>
        <w:pStyle w:val="Style14"/>
        <w:ind w:firstLine="567"/>
        <w:jc w:val="both"/>
        <w:rPr>
          <w:b/>
          <w:b/>
          <w:color w:val="000000"/>
          <w:sz w:val="28"/>
          <w:szCs w:val="28"/>
          <w:lang w:val="en-US"/>
        </w:rPr>
      </w:pPr>
      <w:r>
        <w:rPr>
          <w:b/>
          <w:color w:val="000000"/>
          <w:sz w:val="28"/>
          <w:szCs w:val="28"/>
          <w:lang w:val="en-US"/>
        </w:rPr>
        <w:t>Summary (in Russian).</w:t>
      </w:r>
    </w:p>
    <w:p>
      <w:pPr>
        <w:pStyle w:val="Style14"/>
        <w:ind w:firstLine="567"/>
        <w:jc w:val="both"/>
        <w:rPr>
          <w:b/>
          <w:b/>
          <w:color w:val="000000"/>
          <w:sz w:val="28"/>
          <w:szCs w:val="28"/>
          <w:lang w:val="en-US"/>
        </w:rPr>
      </w:pPr>
      <w:r>
        <w:rPr>
          <w:b/>
          <w:color w:val="000000"/>
          <w:sz w:val="28"/>
          <w:szCs w:val="28"/>
          <w:lang w:val="en-US"/>
        </w:rPr>
        <w:t>Keywords (in Russian):</w:t>
      </w:r>
    </w:p>
    <w:p>
      <w:pPr>
        <w:pStyle w:val="Style14"/>
        <w:ind w:firstLine="567"/>
        <w:jc w:val="both"/>
        <w:rPr>
          <w:b/>
          <w:b/>
          <w:color w:val="000000"/>
          <w:sz w:val="28"/>
          <w:szCs w:val="28"/>
          <w:lang w:val="en-US"/>
        </w:rPr>
      </w:pPr>
      <w:r>
        <w:rPr>
          <w:b/>
          <w:color w:val="000000"/>
          <w:sz w:val="28"/>
          <w:szCs w:val="28"/>
          <w:lang w:val="en-US"/>
        </w:rPr>
        <w:t>Summary (in English).</w:t>
      </w:r>
    </w:p>
    <w:p>
      <w:pPr>
        <w:pStyle w:val="Style14"/>
        <w:ind w:firstLine="567"/>
        <w:jc w:val="both"/>
        <w:rPr>
          <w:color w:val="000000"/>
          <w:sz w:val="28"/>
          <w:szCs w:val="28"/>
          <w:lang w:val="en-US"/>
        </w:rPr>
      </w:pPr>
      <w:r>
        <w:rPr>
          <w:b/>
          <w:color w:val="000000"/>
          <w:sz w:val="28"/>
          <w:szCs w:val="28"/>
          <w:lang w:val="en-US"/>
        </w:rPr>
        <w:t>Keywords (in English)</w:t>
      </w:r>
      <w:r>
        <w:rPr>
          <w:color w:val="000000"/>
          <w:sz w:val="28"/>
          <w:szCs w:val="28"/>
          <w:lang w:val="en-US"/>
        </w:rPr>
        <w:t>:</w:t>
      </w:r>
    </w:p>
    <w:p>
      <w:pPr>
        <w:pStyle w:val="Style14"/>
        <w:ind w:firstLine="567"/>
        <w:jc w:val="both"/>
        <w:rPr>
          <w:color w:val="000000"/>
          <w:sz w:val="28"/>
          <w:szCs w:val="28"/>
          <w:lang w:val="en-US"/>
        </w:rPr>
      </w:pPr>
      <w:r>
        <w:rPr>
          <w:color w:val="000000"/>
          <w:sz w:val="28"/>
          <w:szCs w:val="28"/>
          <w:lang w:val="en-US"/>
        </w:rPr>
      </w:r>
    </w:p>
    <w:p>
      <w:pPr>
        <w:pStyle w:val="Style14"/>
        <w:ind w:firstLine="567"/>
        <w:jc w:val="both"/>
        <w:rPr>
          <w:b/>
          <w:b/>
          <w:color w:val="000000"/>
          <w:sz w:val="28"/>
          <w:szCs w:val="28"/>
          <w:lang w:val="en-US"/>
        </w:rPr>
      </w:pPr>
      <w:r>
        <w:rPr>
          <w:b/>
          <w:color w:val="000000"/>
          <w:sz w:val="28"/>
          <w:szCs w:val="28"/>
          <w:lang w:val="en-US"/>
        </w:rPr>
        <w:t>Introduction.</w:t>
      </w:r>
    </w:p>
    <w:p>
      <w:pPr>
        <w:pStyle w:val="Style14"/>
        <w:ind w:firstLine="567"/>
        <w:jc w:val="both"/>
        <w:rPr>
          <w:b/>
          <w:b/>
          <w:color w:val="000000"/>
          <w:sz w:val="28"/>
          <w:szCs w:val="28"/>
          <w:lang w:val="en-US"/>
        </w:rPr>
      </w:pPr>
      <w:r>
        <w:rPr>
          <w:b/>
          <w:color w:val="000000"/>
          <w:sz w:val="28"/>
          <w:szCs w:val="28"/>
          <w:lang w:val="en-US"/>
        </w:rPr>
        <w:t>Presentation of the main research material.</w:t>
      </w:r>
    </w:p>
    <w:p>
      <w:pPr>
        <w:pStyle w:val="Style14"/>
        <w:ind w:firstLine="567"/>
        <w:jc w:val="both"/>
        <w:rPr>
          <w:b/>
          <w:b/>
          <w:color w:val="000000"/>
          <w:sz w:val="28"/>
          <w:szCs w:val="28"/>
          <w:lang w:val="en-US"/>
        </w:rPr>
      </w:pPr>
      <w:r>
        <w:rPr>
          <w:b/>
          <w:color w:val="000000"/>
          <w:sz w:val="28"/>
          <w:szCs w:val="28"/>
          <w:lang w:val="en-US"/>
        </w:rPr>
        <w:t>Conclusions.</w:t>
      </w:r>
    </w:p>
    <w:p>
      <w:pPr>
        <w:pStyle w:val="Style14"/>
        <w:ind w:firstLine="567"/>
        <w:jc w:val="both"/>
        <w:rPr>
          <w:b/>
          <w:b/>
          <w:color w:val="000000"/>
          <w:sz w:val="28"/>
          <w:szCs w:val="28"/>
          <w:lang w:val="en-US"/>
        </w:rPr>
      </w:pPr>
      <w:r>
        <w:rPr>
          <w:b/>
          <w:color w:val="000000"/>
          <w:sz w:val="28"/>
          <w:szCs w:val="28"/>
          <w:lang w:val="en-US"/>
        </w:rPr>
      </w:r>
    </w:p>
    <w:p>
      <w:pPr>
        <w:pStyle w:val="Style14"/>
        <w:ind w:firstLine="567"/>
        <w:jc w:val="center"/>
        <w:rPr>
          <w:b/>
          <w:b/>
          <w:color w:val="000000"/>
          <w:sz w:val="28"/>
          <w:szCs w:val="28"/>
          <w:lang w:val="en-US"/>
        </w:rPr>
      </w:pPr>
      <w:r>
        <w:rPr>
          <w:b/>
          <w:color w:val="000000"/>
          <w:sz w:val="28"/>
          <w:szCs w:val="28"/>
          <w:lang w:val="en-US"/>
        </w:rPr>
        <w:t>Literature:</w:t>
      </w:r>
    </w:p>
    <w:p>
      <w:pPr>
        <w:pStyle w:val="Style14"/>
        <w:ind w:firstLine="567"/>
        <w:jc w:val="both"/>
        <w:rPr>
          <w:b/>
          <w:b/>
          <w:color w:val="000000"/>
          <w:sz w:val="28"/>
          <w:szCs w:val="28"/>
          <w:lang w:val="en-US"/>
        </w:rPr>
      </w:pPr>
      <w:r>
        <w:rPr>
          <w:b/>
          <w:color w:val="000000"/>
          <w:sz w:val="28"/>
          <w:szCs w:val="28"/>
          <w:lang w:val="en-US"/>
        </w:rPr>
      </w:r>
    </w:p>
    <w:p>
      <w:pPr>
        <w:sectPr>
          <w:type w:val="nextPage"/>
          <w:pgSz w:w="11906" w:h="16838"/>
          <w:pgMar w:left="1134" w:right="567" w:header="0" w:top="851" w:footer="0" w:bottom="851" w:gutter="0"/>
          <w:pgNumType w:fmt="decimal"/>
          <w:formProt w:val="false"/>
          <w:textDirection w:val="lrTb"/>
          <w:docGrid w:type="default" w:linePitch="100" w:charSpace="0"/>
        </w:sectPr>
        <w:pStyle w:val="Normal"/>
        <w:ind w:firstLine="567"/>
        <w:rPr>
          <w:sz w:val="28"/>
          <w:szCs w:val="28"/>
          <w:lang w:val="en-US"/>
        </w:rPr>
      </w:pPr>
      <w:r>
        <w:rPr>
          <w:sz w:val="28"/>
          <w:szCs w:val="28"/>
          <w:lang w:val="en-US"/>
        </w:rPr>
        <w:t xml:space="preserve"> </w:t>
      </w:r>
    </w:p>
    <w:p>
      <w:pPr>
        <w:pStyle w:val="Normal"/>
        <w:jc w:val="center"/>
        <w:rPr>
          <w:b/>
          <w:b/>
          <w:sz w:val="28"/>
          <w:szCs w:val="28"/>
          <w:lang w:val="en-US"/>
        </w:rPr>
      </w:pPr>
      <w:r>
        <w:rPr>
          <w:b/>
          <w:sz w:val="28"/>
          <w:szCs w:val="28"/>
          <w:lang w:val="en-US"/>
        </w:rPr>
        <w:t>EXAMPLE</w:t>
      </w:r>
    </w:p>
    <w:p>
      <w:pPr>
        <w:pStyle w:val="Normal"/>
        <w:tabs>
          <w:tab w:val="clear" w:pos="708"/>
          <w:tab w:val="left" w:pos="2198" w:leader="none"/>
          <w:tab w:val="left" w:pos="3523" w:leader="none"/>
          <w:tab w:val="left" w:pos="4257" w:leader="none"/>
          <w:tab w:val="left" w:pos="5450" w:leader="none"/>
          <w:tab w:val="left" w:pos="5788" w:leader="none"/>
          <w:tab w:val="left" w:pos="7223" w:leader="none"/>
          <w:tab w:val="left" w:pos="8717" w:leader="none"/>
          <w:tab w:val="left" w:pos="9006" w:leader="none"/>
        </w:tabs>
        <w:rPr>
          <w:sz w:val="28"/>
          <w:szCs w:val="28"/>
          <w:lang w:val="en-US"/>
        </w:rPr>
      </w:pPr>
      <w:r>
        <w:rPr>
          <w:sz w:val="28"/>
          <w:szCs w:val="28"/>
          <w:lang w:val="en-US"/>
        </w:rPr>
      </w:r>
    </w:p>
    <w:p>
      <w:pPr>
        <w:pStyle w:val="Normal"/>
        <w:rPr>
          <w:b/>
          <w:b/>
          <w:sz w:val="28"/>
          <w:szCs w:val="28"/>
          <w:lang w:val="en-US"/>
        </w:rPr>
      </w:pPr>
      <w:r>
        <w:rPr>
          <w:b/>
          <w:sz w:val="28"/>
          <w:szCs w:val="28"/>
          <w:lang w:val="en-US"/>
        </w:rPr>
        <w:t>UDC: 37.091</w:t>
      </w:r>
    </w:p>
    <w:p>
      <w:pPr>
        <w:pStyle w:val="Normal"/>
        <w:rPr>
          <w:b/>
          <w:b/>
          <w:sz w:val="28"/>
          <w:szCs w:val="28"/>
          <w:lang w:val="en-US"/>
        </w:rPr>
      </w:pPr>
      <w:r>
        <w:rPr>
          <w:b/>
          <w:sz w:val="28"/>
          <w:szCs w:val="28"/>
          <w:lang w:val="en-US"/>
        </w:rPr>
      </w:r>
    </w:p>
    <w:p>
      <w:pPr>
        <w:pStyle w:val="Normal"/>
        <w:jc w:val="center"/>
        <w:rPr>
          <w:b/>
          <w:b/>
          <w:sz w:val="28"/>
          <w:szCs w:val="28"/>
          <w:lang w:val="en-US"/>
        </w:rPr>
      </w:pPr>
      <w:r>
        <w:rPr>
          <w:b/>
          <w:sz w:val="28"/>
          <w:szCs w:val="28"/>
          <w:lang w:val="en-US"/>
        </w:rPr>
        <w:t>STRUCTURAL AND FUNCTIONAL MODEL OF PROFESSIONAL DEVELOPMENT OF TEACHERS OF NATURAL SCIENCES</w:t>
      </w:r>
    </w:p>
    <w:p>
      <w:pPr>
        <w:pStyle w:val="Normal"/>
        <w:rPr>
          <w:b/>
          <w:b/>
          <w:sz w:val="28"/>
          <w:szCs w:val="28"/>
          <w:lang w:val="en-US"/>
        </w:rPr>
      </w:pPr>
      <w:r>
        <w:rPr>
          <w:b/>
          <w:sz w:val="28"/>
          <w:szCs w:val="28"/>
          <w:lang w:val="en-US"/>
        </w:rPr>
      </w:r>
    </w:p>
    <w:p>
      <w:pPr>
        <w:pStyle w:val="Normal"/>
        <w:jc w:val="right"/>
        <w:rPr>
          <w:b/>
          <w:b/>
          <w:sz w:val="28"/>
          <w:szCs w:val="28"/>
          <w:lang w:val="en-US"/>
        </w:rPr>
      </w:pPr>
      <w:r>
        <w:rPr>
          <w:b/>
          <w:sz w:val="28"/>
          <w:szCs w:val="28"/>
          <w:lang w:val="en-US"/>
        </w:rPr>
        <w:t>Ivanova Angelika Anatolyevna</w:t>
      </w:r>
    </w:p>
    <w:p>
      <w:pPr>
        <w:pStyle w:val="Normal"/>
        <w:jc w:val="right"/>
        <w:rPr>
          <w:sz w:val="28"/>
          <w:szCs w:val="28"/>
          <w:lang w:val="en-US"/>
        </w:rPr>
      </w:pPr>
      <w:r>
        <w:rPr>
          <w:sz w:val="28"/>
          <w:szCs w:val="28"/>
          <w:lang w:val="en-US"/>
        </w:rPr>
        <w:t>Candidate of Pedagogical Sciences,</w:t>
      </w:r>
    </w:p>
    <w:p>
      <w:pPr>
        <w:pStyle w:val="Normal"/>
        <w:jc w:val="right"/>
        <w:rPr>
          <w:sz w:val="28"/>
          <w:szCs w:val="28"/>
          <w:lang w:val="en-US"/>
        </w:rPr>
      </w:pPr>
      <w:r>
        <w:rPr>
          <w:sz w:val="28"/>
          <w:szCs w:val="28"/>
          <w:lang w:val="en-US"/>
        </w:rPr>
        <w:t>Senior lecturer at the Department of Pedagogy</w:t>
      </w:r>
    </w:p>
    <w:p>
      <w:pPr>
        <w:pStyle w:val="Normal"/>
        <w:jc w:val="right"/>
        <w:rPr>
          <w:sz w:val="28"/>
          <w:szCs w:val="28"/>
          <w:lang w:val="en-US"/>
        </w:rPr>
      </w:pPr>
      <w:r>
        <w:rPr>
          <w:sz w:val="28"/>
          <w:szCs w:val="28"/>
          <w:lang w:val="en-US"/>
        </w:rPr>
        <w:t>Federal State Educational Institution of Higher Education "V.I. Vernadsky Crimean Federal University",</w:t>
      </w:r>
    </w:p>
    <w:p>
      <w:pPr>
        <w:pStyle w:val="Normal"/>
        <w:jc w:val="right"/>
        <w:rPr>
          <w:sz w:val="28"/>
          <w:szCs w:val="28"/>
          <w:lang w:val="en-US"/>
        </w:rPr>
      </w:pPr>
      <w:r>
        <w:rPr>
          <w:sz w:val="28"/>
          <w:szCs w:val="28"/>
          <w:lang w:val="en-US"/>
        </w:rPr>
        <w:t>Yalta</w:t>
      </w:r>
    </w:p>
    <w:p>
      <w:pPr>
        <w:pStyle w:val="Normal"/>
        <w:rPr>
          <w:b/>
          <w:b/>
          <w:sz w:val="28"/>
          <w:szCs w:val="28"/>
          <w:lang w:val="en-US"/>
        </w:rPr>
      </w:pPr>
      <w:r>
        <w:rPr>
          <w:b/>
          <w:sz w:val="28"/>
          <w:szCs w:val="28"/>
          <w:lang w:val="en-US"/>
        </w:rPr>
      </w:r>
    </w:p>
    <w:p>
      <w:pPr>
        <w:pStyle w:val="Style14"/>
        <w:ind w:firstLine="567"/>
        <w:jc w:val="both"/>
        <w:rPr>
          <w:b/>
          <w:b/>
          <w:color w:val="000000"/>
          <w:sz w:val="28"/>
          <w:szCs w:val="28"/>
          <w:lang w:val="en-US"/>
        </w:rPr>
      </w:pPr>
      <w:r>
        <w:rPr>
          <w:b/>
          <w:color w:val="000000"/>
          <w:sz w:val="28"/>
          <w:szCs w:val="28"/>
          <w:lang w:val="en-US"/>
        </w:rPr>
        <w:t>Summary (in Russian).</w:t>
      </w:r>
    </w:p>
    <w:p>
      <w:pPr>
        <w:pStyle w:val="Style14"/>
        <w:ind w:firstLine="567"/>
        <w:jc w:val="both"/>
        <w:rPr>
          <w:b/>
          <w:b/>
          <w:color w:val="000000"/>
          <w:sz w:val="28"/>
          <w:szCs w:val="28"/>
          <w:lang w:val="en-US"/>
        </w:rPr>
      </w:pPr>
      <w:r>
        <w:rPr>
          <w:b/>
          <w:color w:val="000000"/>
          <w:sz w:val="28"/>
          <w:szCs w:val="28"/>
          <w:lang w:val="en-US"/>
        </w:rPr>
        <w:t>Keywords (in Russian):</w:t>
      </w:r>
    </w:p>
    <w:p>
      <w:pPr>
        <w:pStyle w:val="Style14"/>
        <w:ind w:firstLine="567"/>
        <w:jc w:val="both"/>
        <w:rPr>
          <w:b/>
          <w:b/>
          <w:color w:val="000000"/>
          <w:sz w:val="28"/>
          <w:szCs w:val="28"/>
          <w:lang w:val="en-US"/>
        </w:rPr>
      </w:pPr>
      <w:r>
        <w:rPr>
          <w:b/>
          <w:color w:val="000000"/>
          <w:sz w:val="28"/>
          <w:szCs w:val="28"/>
          <w:lang w:val="en-US"/>
        </w:rPr>
        <w:t>Summary (in English).</w:t>
      </w:r>
    </w:p>
    <w:p>
      <w:pPr>
        <w:pStyle w:val="Style14"/>
        <w:ind w:firstLine="567"/>
        <w:jc w:val="both"/>
        <w:rPr>
          <w:color w:val="000000"/>
          <w:sz w:val="28"/>
          <w:szCs w:val="28"/>
          <w:lang w:val="en-US"/>
        </w:rPr>
      </w:pPr>
      <w:r>
        <w:rPr>
          <w:b/>
          <w:color w:val="000000"/>
          <w:sz w:val="28"/>
          <w:szCs w:val="28"/>
          <w:lang w:val="en-US"/>
        </w:rPr>
        <w:t>Keywords (in English)</w:t>
      </w:r>
      <w:r>
        <w:rPr>
          <w:color w:val="000000"/>
          <w:sz w:val="28"/>
          <w:szCs w:val="28"/>
          <w:lang w:val="en-US"/>
        </w:rPr>
        <w:t>:</w:t>
      </w:r>
    </w:p>
    <w:p>
      <w:pPr>
        <w:pStyle w:val="Normal"/>
        <w:rPr>
          <w:sz w:val="28"/>
          <w:szCs w:val="28"/>
          <w:lang w:val="en-US"/>
        </w:rPr>
      </w:pPr>
      <w:r>
        <w:rPr>
          <w:sz w:val="28"/>
          <w:szCs w:val="28"/>
          <w:lang w:val="en-US"/>
        </w:rPr>
      </w:r>
    </w:p>
    <w:p>
      <w:pPr>
        <w:pStyle w:val="Normal"/>
        <w:ind w:firstLine="567"/>
        <w:jc w:val="both"/>
        <w:rPr>
          <w:sz w:val="28"/>
          <w:szCs w:val="28"/>
          <w:lang w:val="en-US"/>
        </w:rPr>
      </w:pPr>
      <w:r>
        <w:rPr>
          <w:b/>
          <w:sz w:val="28"/>
          <w:szCs w:val="28"/>
          <w:lang w:val="en-US"/>
        </w:rPr>
        <w:t>Introduction</w:t>
      </w:r>
      <w:r>
        <w:rPr>
          <w:sz w:val="28"/>
          <w:szCs w:val="28"/>
          <w:lang w:val="en-US"/>
        </w:rPr>
        <w:t>. The system-activity approach is fundamental in the content of federal state educational standards, assuming the development of a certain amount of knowledge in the activity, the development of skills to solve educational tasks and problems, the formation of subject, supra-subject, personal competencies of students.</w:t>
      </w:r>
    </w:p>
    <w:p>
      <w:pPr>
        <w:pStyle w:val="Normal"/>
        <w:ind w:firstLine="567"/>
        <w:jc w:val="both"/>
        <w:rPr>
          <w:sz w:val="28"/>
          <w:szCs w:val="28"/>
          <w:lang w:val="en-US"/>
        </w:rPr>
      </w:pPr>
      <w:r>
        <w:rPr>
          <w:b/>
          <w:sz w:val="28"/>
          <w:szCs w:val="28"/>
          <w:lang w:val="en-US"/>
        </w:rPr>
        <w:t>Presentation of the main research material</w:t>
      </w:r>
      <w:r>
        <w:rPr>
          <w:sz w:val="28"/>
          <w:szCs w:val="28"/>
          <w:lang w:val="en-US"/>
        </w:rPr>
        <w:t>. The theoretical analysis of various literary sources allowed us to assume that: the professional development of a teacher has a versatile, multidimensional character, criteria and indicators of professional development of a teacher are integrated; professional development of a teacher is carried out both in professional activity and is associated with the influence of the environment, various external factors.</w:t>
      </w:r>
    </w:p>
    <w:p>
      <w:pPr>
        <w:pStyle w:val="Normal"/>
        <w:ind w:firstLine="567"/>
        <w:jc w:val="both"/>
        <w:rPr>
          <w:sz w:val="28"/>
          <w:szCs w:val="28"/>
          <w:lang w:val="en-US"/>
        </w:rPr>
      </w:pPr>
      <w:r>
        <w:rPr>
          <w:b/>
          <w:sz w:val="28"/>
          <w:szCs w:val="28"/>
          <w:lang w:val="en-US"/>
        </w:rPr>
        <w:t>Conclusions</w:t>
      </w:r>
      <w:r>
        <w:rPr>
          <w:sz w:val="28"/>
          <w:szCs w:val="28"/>
          <w:lang w:val="en-US"/>
        </w:rPr>
        <w:t>. The relevance of the problem of professional development of teachers is associated with the complexity, multilevel and conservatism of this phenomenon, its lagging behind other parts of the dynamic system of modern education.</w:t>
      </w:r>
    </w:p>
    <w:p>
      <w:pPr>
        <w:pStyle w:val="Normal"/>
        <w:rPr>
          <w:sz w:val="28"/>
          <w:szCs w:val="28"/>
          <w:lang w:val="en-US"/>
        </w:rPr>
      </w:pPr>
      <w:r>
        <w:rPr>
          <w:sz w:val="28"/>
          <w:szCs w:val="28"/>
          <w:lang w:val="en-US"/>
        </w:rPr>
      </w:r>
    </w:p>
    <w:p>
      <w:pPr>
        <w:pStyle w:val="Normal"/>
        <w:jc w:val="center"/>
        <w:rPr>
          <w:sz w:val="28"/>
          <w:szCs w:val="28"/>
          <w:lang w:val="en-US"/>
        </w:rPr>
      </w:pPr>
      <w:r>
        <w:rPr>
          <w:b/>
          <w:sz w:val="28"/>
          <w:szCs w:val="28"/>
          <w:lang w:val="en-US"/>
        </w:rPr>
        <w:t>Literature</w:t>
      </w:r>
      <w:r>
        <w:rPr>
          <w:sz w:val="28"/>
          <w:szCs w:val="28"/>
          <w:lang w:val="en-US"/>
        </w:rPr>
        <w:t>:</w:t>
      </w:r>
    </w:p>
    <w:p>
      <w:pPr>
        <w:pStyle w:val="Normal"/>
        <w:ind w:firstLine="708"/>
        <w:jc w:val="both"/>
        <w:rPr>
          <w:sz w:val="28"/>
          <w:szCs w:val="28"/>
          <w:lang w:val="en-US"/>
        </w:rPr>
      </w:pPr>
      <w:r>
        <w:rPr>
          <w:sz w:val="28"/>
          <w:szCs w:val="28"/>
          <w:lang w:val="en-US"/>
        </w:rPr>
        <w:t>1. Gusinsky E. N. Introduction to the philosophy of education / E. N. Gusinsky, Yu.I. Turchaninova. – M.: Logos, 2000. – 224 p.</w:t>
      </w:r>
    </w:p>
    <w:p>
      <w:pPr>
        <w:pStyle w:val="Normal"/>
        <w:spacing w:lineRule="auto" w:line="276"/>
        <w:rPr>
          <w:sz w:val="28"/>
          <w:szCs w:val="28"/>
          <w:lang w:val="en-US"/>
        </w:rPr>
      </w:pPr>
      <w:r>
        <w:rPr>
          <w:sz w:val="28"/>
          <w:szCs w:val="28"/>
          <w:lang w:val="en-US"/>
        </w:rPr>
      </w:r>
    </w:p>
    <w:p>
      <w:pPr>
        <w:pStyle w:val="Normal"/>
        <w:spacing w:lineRule="auto" w:line="276"/>
        <w:rPr>
          <w:color w:val="000000"/>
          <w:sz w:val="28"/>
          <w:szCs w:val="28"/>
          <w:lang w:val="en-US"/>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1"/>
      <w:numFmt w:val="none"/>
      <w:suff w:val="nothing"/>
      <w:lvlText w:val=""/>
      <w:lvlJc w:val="left"/>
      <w:pPr>
        <w:tabs>
          <w:tab w:val="num" w:pos="0"/>
        </w:tabs>
        <w:ind w:left="0" w:hanging="0"/>
      </w:pPr>
    </w:lvl>
    <w:lvl w:ilvl="2">
      <w:start w:val="1"/>
      <w:pStyle w:val="2"/>
      <w:numFmt w:val="none"/>
      <w:suff w:val="nothing"/>
      <w:lvlText w:val=""/>
      <w:lvlJc w:val="left"/>
      <w:pPr>
        <w:tabs>
          <w:tab w:val="num" w:pos="0"/>
        </w:tabs>
        <w:ind w:left="0" w:hanging="0"/>
      </w:pPr>
    </w:lvl>
    <w:lvl w:ilvl="3">
      <w:start w:val="1"/>
      <w:pStyle w:val="3"/>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suff w:val="space"/>
      <w:lvlText w:val="%1."/>
      <w:lvlJc w:val="left"/>
      <w:pPr>
        <w:tabs>
          <w:tab w:val="num" w:pos="0"/>
        </w:tabs>
        <w:ind w:left="720" w:hanging="357"/>
      </w:pPr>
      <w:rPr>
        <w:sz w:val="24"/>
        <w:spacing w:val="-6"/>
        <w:szCs w:val="24"/>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eastAsia="Times New Roman" w:ascii="Times New Roman" w:hAnsi="Times New Roman" w:cs="Times New Roman"/>
      <w:color w:val="auto"/>
      <w:kern w:val="0"/>
      <w:sz w:val="22"/>
      <w:szCs w:val="22"/>
      <w:lang w:eastAsia="zh-CN" w:bidi="ru-RU" w:val="ru-RU"/>
    </w:rPr>
  </w:style>
  <w:style w:type="paragraph" w:styleId="1">
    <w:name w:val="Heading 1"/>
    <w:basedOn w:val="Normal"/>
    <w:next w:val="Style14"/>
    <w:link w:val="10"/>
    <w:qFormat/>
    <w:pPr>
      <w:numPr>
        <w:ilvl w:val="1"/>
        <w:numId w:val="1"/>
      </w:numPr>
      <w:ind w:left="1918" w:right="1532" w:hanging="0"/>
      <w:jc w:val="center"/>
      <w:outlineLvl w:val="1"/>
    </w:pPr>
    <w:rPr>
      <w:b/>
      <w:bCs/>
      <w:sz w:val="28"/>
      <w:szCs w:val="28"/>
    </w:rPr>
  </w:style>
  <w:style w:type="paragraph" w:styleId="2">
    <w:name w:val="Heading 2"/>
    <w:basedOn w:val="Normal"/>
    <w:next w:val="Style14"/>
    <w:link w:val="20"/>
    <w:qFormat/>
    <w:pPr>
      <w:numPr>
        <w:ilvl w:val="2"/>
        <w:numId w:val="1"/>
      </w:numPr>
      <w:ind w:left="1220" w:hanging="0"/>
      <w:outlineLvl w:val="2"/>
    </w:pPr>
    <w:rPr>
      <w:b/>
      <w:bCs/>
      <w:sz w:val="26"/>
      <w:szCs w:val="26"/>
    </w:rPr>
  </w:style>
  <w:style w:type="paragraph" w:styleId="3">
    <w:name w:val="Heading 3"/>
    <w:basedOn w:val="Normal"/>
    <w:next w:val="Style14"/>
    <w:link w:val="30"/>
    <w:qFormat/>
    <w:pPr>
      <w:numPr>
        <w:ilvl w:val="3"/>
        <w:numId w:val="1"/>
      </w:numPr>
      <w:ind w:left="1220" w:hanging="0"/>
      <w:jc w:val="both"/>
      <w:outlineLvl w:val="3"/>
    </w:pPr>
    <w:rPr>
      <w:sz w:val="26"/>
      <w:szCs w:val="26"/>
    </w:rPr>
  </w:style>
  <w:style w:type="paragraph" w:styleId="4">
    <w:name w:val="Heading 4"/>
    <w:basedOn w:val="Normal"/>
    <w:next w:val="Normal"/>
    <w:link w:val="40"/>
    <w:uiPriority w:val="9"/>
    <w:semiHidden/>
    <w:unhideWhenUsed/>
    <w:qFormat/>
    <w:rsid w:val="004b4842"/>
    <w:pPr>
      <w:keepNext w:val="true"/>
      <w:keepLines/>
      <w:spacing w:before="40" w:after="0"/>
      <w:outlineLvl w:val="3"/>
    </w:pPr>
    <w:rPr>
      <w:rFonts w:ascii="Calibri Light" w:hAnsi="Calibri Light" w:eastAsia="等线 Light"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10">
    <w:name w:val="Интернет-ссылка"/>
    <w:basedOn w:val="DefaultParagraphFont"/>
    <w:qFormat/>
    <w:rsid w:val="00b90488"/>
    <w:rPr>
      <w:color w:val="0563C1" w:themeColor="hyperlink"/>
      <w:u w:val="single"/>
    </w:rPr>
  </w:style>
  <w:style w:type="character" w:styleId="11" w:customStyle="1">
    <w:name w:val="Заголовок 1 Знак"/>
    <w:basedOn w:val="DefaultParagraphFont"/>
    <w:link w:val="1"/>
    <w:qFormat/>
    <w:rPr>
      <w:rFonts w:ascii="Times New Roman" w:hAnsi="Times New Roman" w:eastAsia="Times New Roman" w:cs="Times New Roman"/>
      <w:b/>
      <w:bCs/>
      <w:sz w:val="28"/>
      <w:szCs w:val="28"/>
      <w:lang w:eastAsia="zh-CN" w:bidi="ru-RU"/>
    </w:rPr>
  </w:style>
  <w:style w:type="character" w:styleId="21" w:customStyle="1">
    <w:name w:val="Заголовок 2 Знак"/>
    <w:basedOn w:val="DefaultParagraphFont"/>
    <w:link w:val="2"/>
    <w:qFormat/>
    <w:rPr>
      <w:rFonts w:ascii="Times New Roman" w:hAnsi="Times New Roman" w:eastAsia="Times New Roman" w:cs="Times New Roman"/>
      <w:b/>
      <w:bCs/>
      <w:sz w:val="26"/>
      <w:szCs w:val="26"/>
      <w:lang w:eastAsia="zh-CN" w:bidi="ru-RU"/>
    </w:rPr>
  </w:style>
  <w:style w:type="character" w:styleId="31" w:customStyle="1">
    <w:name w:val="Заголовок 3 Знак"/>
    <w:basedOn w:val="DefaultParagraphFont"/>
    <w:link w:val="3"/>
    <w:qFormat/>
    <w:rPr>
      <w:rFonts w:ascii="Times New Roman" w:hAnsi="Times New Roman" w:eastAsia="Times New Roman" w:cs="Times New Roman"/>
      <w:sz w:val="26"/>
      <w:szCs w:val="26"/>
      <w:lang w:eastAsia="zh-CN" w:bidi="ru-RU"/>
    </w:rPr>
  </w:style>
  <w:style w:type="character" w:styleId="12" w:customStyle="1">
    <w:name w:val="Гиперссылка1"/>
    <w:qFormat/>
    <w:rPr>
      <w:color w:val="0000FF"/>
      <w:u w:val="single"/>
    </w:rPr>
  </w:style>
  <w:style w:type="character" w:styleId="Style11" w:customStyle="1">
    <w:name w:val="Основной текст Знак"/>
    <w:basedOn w:val="DefaultParagraphFont"/>
    <w:qFormat/>
    <w:rPr>
      <w:rFonts w:ascii="Times New Roman" w:hAnsi="Times New Roman" w:eastAsia="Times New Roman" w:cs="Times New Roman"/>
      <w:sz w:val="24"/>
      <w:szCs w:val="24"/>
      <w:lang w:eastAsia="zh-CN" w:bidi="ru-RU"/>
    </w:rPr>
  </w:style>
  <w:style w:type="character" w:styleId="41" w:customStyle="1">
    <w:name w:val="Заголовок 4 Знак"/>
    <w:basedOn w:val="DefaultParagraphFont"/>
    <w:link w:val="4"/>
    <w:uiPriority w:val="9"/>
    <w:semiHidden/>
    <w:qFormat/>
    <w:rsid w:val="004b4842"/>
    <w:rPr>
      <w:rFonts w:ascii="Calibri Light" w:hAnsi="Calibri Light" w:eastAsia="等线 Light" w:cs="" w:asciiTheme="majorHAnsi" w:cstheme="majorBidi" w:eastAsiaTheme="majorEastAsia" w:hAnsiTheme="majorHAnsi"/>
      <w:i/>
      <w:iCs/>
      <w:color w:val="2E74B5" w:themeColor="accent1" w:themeShade="bf"/>
      <w:sz w:val="22"/>
      <w:szCs w:val="22"/>
      <w:lang w:eastAsia="zh-CN" w:bidi="ru-RU"/>
    </w:rPr>
  </w:style>
  <w:style w:type="character" w:styleId="Style12" w:customStyle="1">
    <w:name w:val="Посещённая гиперссылка"/>
    <w:rPr>
      <w:color w:val="800000"/>
      <w:u w:val="single"/>
    </w:rPr>
  </w:style>
  <w:style w:type="character" w:styleId="UnresolvedMention">
    <w:name w:val="Unresolved Mention"/>
    <w:basedOn w:val="DefaultParagraphFont"/>
    <w:uiPriority w:val="99"/>
    <w:semiHidden/>
    <w:unhideWhenUsed/>
    <w:qFormat/>
    <w:rsid w:val="00b90488"/>
    <w:rPr>
      <w:color w:val="605E5C"/>
      <w:shd w:fill="E1DFDD" w:val="clear"/>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qFormat/>
    <w:pPr/>
    <w:rPr>
      <w:sz w:val="24"/>
      <w:szCs w:val="24"/>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Title"/>
    <w:basedOn w:val="Normal"/>
    <w:next w:val="Style14"/>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qFormat/>
    <w:pPr>
      <w:ind w:left="1220" w:hanging="0"/>
      <w:jc w:val="both"/>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forms.gle/Zqyoq7FV8gxmgzfJA" TargetMode="External"/><Relationship Id="rId5" Type="http://schemas.openxmlformats.org/officeDocument/2006/relationships/hyperlink" Target="mailto:confYalta2023@yandex.ru" TargetMode="External"/><Relationship Id="rId6" Type="http://schemas.openxmlformats.org/officeDocument/2006/relationships/hyperlink" Target="mailto:confYalta2023@yandex.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Application>LibreOffice/7.0.1.2$Windows_X86_64 LibreOffice_project/7cbcfc562f6eb6708b5ff7d7397325de9e764452</Application>
  <Pages>4</Pages>
  <Words>990</Words>
  <Characters>5909</Characters>
  <CharactersWithSpaces>6894</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2024-02-07T07:39:00Z</dcterms:created>
  <dc:creator>Пользователь</dc:creator>
  <dc:description/>
  <dc:language>ru-RU</dc:language>
  <cp:lastModifiedBy/>
  <dcterms:modified xsi:type="dcterms:W3CDTF">2024-12-19T10:07:22Z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7102E3E4BA97481EB8B6ED6F77219B33_12</vt:lpwstr>
  </property>
  <property fmtid="{D5CDD505-2E9C-101B-9397-08002B2CF9AE}" pid="6" name="KSOProductBuildVer">
    <vt:lpwstr>1049-12.2.0.13431</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